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56B54" w14:textId="33BDDB4C" w:rsidR="00ED0E2B" w:rsidRDefault="00ED0E2B"/>
    <w:p w14:paraId="260A23E0" w14:textId="1592C8EE" w:rsidR="00FE650D" w:rsidRPr="00656B54" w:rsidRDefault="00162036" w:rsidP="00162036">
      <w:pPr>
        <w:rPr>
          <w:rFonts w:cs="Calibri"/>
          <w:b/>
          <w:bCs/>
          <w:sz w:val="28"/>
          <w:szCs w:val="28"/>
        </w:rPr>
      </w:pPr>
      <w:r>
        <w:rPr>
          <w:rFonts w:cs="Calibri"/>
          <w:b/>
          <w:bCs/>
          <w:noProof/>
          <w:sz w:val="28"/>
          <w:szCs w:val="28"/>
        </w:rPr>
        <w:drawing>
          <wp:anchor distT="0" distB="0" distL="114300" distR="114300" simplePos="0" relativeHeight="251658240" behindDoc="0" locked="0" layoutInCell="1" allowOverlap="1" wp14:anchorId="2CC4E633" wp14:editId="1068D227">
            <wp:simplePos x="0" y="0"/>
            <wp:positionH relativeFrom="margin">
              <wp:posOffset>5177790</wp:posOffset>
            </wp:positionH>
            <wp:positionV relativeFrom="paragraph">
              <wp:posOffset>8255</wp:posOffset>
            </wp:positionV>
            <wp:extent cx="929640" cy="929640"/>
            <wp:effectExtent l="0" t="0" r="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pic:spPr>
                </pic:pic>
              </a:graphicData>
            </a:graphic>
            <wp14:sizeRelH relativeFrom="page">
              <wp14:pctWidth>0</wp14:pctWidth>
            </wp14:sizeRelH>
            <wp14:sizeRelV relativeFrom="page">
              <wp14:pctHeight>0</wp14:pctHeight>
            </wp14:sizeRelV>
          </wp:anchor>
        </w:drawing>
      </w:r>
      <w:r w:rsidR="00FE650D" w:rsidRPr="00656B54">
        <w:rPr>
          <w:rFonts w:cs="Calibri"/>
          <w:b/>
          <w:bCs/>
          <w:sz w:val="28"/>
          <w:szCs w:val="28"/>
        </w:rPr>
        <w:t>Volunteer Role Descriptor</w:t>
      </w:r>
    </w:p>
    <w:p w14:paraId="733222A4" w14:textId="666A2135" w:rsidR="00FE650D" w:rsidRPr="00656B54" w:rsidRDefault="00FE650D">
      <w:pPr>
        <w:rPr>
          <w:rFonts w:cs="Calibri"/>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5812"/>
      </w:tblGrid>
      <w:tr w:rsidR="00FE650D" w:rsidRPr="00656B54" w14:paraId="64732495" w14:textId="77777777" w:rsidTr="00162036">
        <w:tc>
          <w:tcPr>
            <w:tcW w:w="1828" w:type="dxa"/>
          </w:tcPr>
          <w:p w14:paraId="0EDA3522" w14:textId="5C86C46A" w:rsidR="00FE650D" w:rsidRPr="00656B54" w:rsidRDefault="00FE650D">
            <w:pPr>
              <w:rPr>
                <w:rFonts w:cs="Calibri"/>
                <w:b/>
                <w:bCs/>
                <w:sz w:val="24"/>
                <w:szCs w:val="24"/>
              </w:rPr>
            </w:pPr>
            <w:r w:rsidRPr="00656B54">
              <w:rPr>
                <w:rFonts w:cs="Calibri"/>
                <w:b/>
                <w:bCs/>
                <w:sz w:val="24"/>
                <w:szCs w:val="24"/>
              </w:rPr>
              <w:t xml:space="preserve">Role </w:t>
            </w:r>
          </w:p>
        </w:tc>
        <w:tc>
          <w:tcPr>
            <w:tcW w:w="5812" w:type="dxa"/>
          </w:tcPr>
          <w:p w14:paraId="64351BAA" w14:textId="5CC53BA0" w:rsidR="00FE650D" w:rsidRPr="00EC0160" w:rsidRDefault="00C865BA">
            <w:pPr>
              <w:rPr>
                <w:rFonts w:cs="Calibri"/>
                <w:color w:val="000000" w:themeColor="text1"/>
                <w:sz w:val="24"/>
                <w:szCs w:val="24"/>
              </w:rPr>
            </w:pPr>
            <w:r>
              <w:rPr>
                <w:rFonts w:cs="Calibri"/>
                <w:color w:val="000000" w:themeColor="text1"/>
                <w:sz w:val="24"/>
                <w:szCs w:val="24"/>
              </w:rPr>
              <w:t>Trustee</w:t>
            </w:r>
          </w:p>
        </w:tc>
      </w:tr>
      <w:tr w:rsidR="00FE650D" w:rsidRPr="00656B54" w14:paraId="4FD28904" w14:textId="77777777" w:rsidTr="00162036">
        <w:tc>
          <w:tcPr>
            <w:tcW w:w="1828" w:type="dxa"/>
          </w:tcPr>
          <w:p w14:paraId="304F45CA" w14:textId="6BBD7E59" w:rsidR="00FE650D" w:rsidRPr="00656B54" w:rsidRDefault="00FE650D">
            <w:pPr>
              <w:rPr>
                <w:rFonts w:cs="Calibri"/>
                <w:b/>
                <w:bCs/>
                <w:sz w:val="24"/>
                <w:szCs w:val="24"/>
              </w:rPr>
            </w:pPr>
            <w:r w:rsidRPr="00656B54">
              <w:rPr>
                <w:rFonts w:cs="Calibri"/>
                <w:b/>
                <w:bCs/>
                <w:sz w:val="24"/>
                <w:szCs w:val="24"/>
              </w:rPr>
              <w:t>Re</w:t>
            </w:r>
            <w:r w:rsidR="004202BC">
              <w:rPr>
                <w:rFonts w:cs="Calibri"/>
                <w:b/>
                <w:bCs/>
                <w:sz w:val="24"/>
                <w:szCs w:val="24"/>
              </w:rPr>
              <w:t xml:space="preserve">sponsible </w:t>
            </w:r>
            <w:r w:rsidR="000D00E2">
              <w:rPr>
                <w:rFonts w:cs="Calibri"/>
                <w:b/>
                <w:bCs/>
                <w:sz w:val="24"/>
                <w:szCs w:val="24"/>
              </w:rPr>
              <w:t>to</w:t>
            </w:r>
          </w:p>
        </w:tc>
        <w:tc>
          <w:tcPr>
            <w:tcW w:w="5812" w:type="dxa"/>
          </w:tcPr>
          <w:p w14:paraId="6C35322B" w14:textId="158D4511" w:rsidR="00FE650D" w:rsidRPr="00EC0160" w:rsidRDefault="007B06DD">
            <w:pPr>
              <w:rPr>
                <w:rFonts w:cs="Calibri"/>
                <w:color w:val="000000" w:themeColor="text1"/>
                <w:sz w:val="24"/>
                <w:szCs w:val="24"/>
              </w:rPr>
            </w:pPr>
            <w:r>
              <w:rPr>
                <w:rFonts w:cs="Calibri"/>
                <w:color w:val="000000" w:themeColor="text1"/>
                <w:sz w:val="24"/>
                <w:szCs w:val="24"/>
              </w:rPr>
              <w:t>Chair</w:t>
            </w:r>
            <w:r w:rsidR="004202BC" w:rsidRPr="00EC0160">
              <w:rPr>
                <w:rFonts w:cs="Calibri"/>
                <w:color w:val="000000" w:themeColor="text1"/>
                <w:sz w:val="24"/>
                <w:szCs w:val="24"/>
              </w:rPr>
              <w:t xml:space="preserve"> of Trustees</w:t>
            </w:r>
            <w:r w:rsidR="00EC0160">
              <w:rPr>
                <w:rFonts w:cs="Calibri"/>
                <w:color w:val="000000" w:themeColor="text1"/>
                <w:sz w:val="24"/>
                <w:szCs w:val="24"/>
              </w:rPr>
              <w:t xml:space="preserve"> </w:t>
            </w:r>
          </w:p>
        </w:tc>
      </w:tr>
    </w:tbl>
    <w:p w14:paraId="0EBDCCA7" w14:textId="5DA209D0" w:rsidR="00FE650D" w:rsidRDefault="00FE650D" w:rsidP="00FE650D">
      <w:pPr>
        <w:rPr>
          <w:rFonts w:cs="Calibri"/>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8"/>
      </w:tblGrid>
      <w:tr w:rsidR="002B1ED7" w:rsidRPr="00656B54" w14:paraId="163FE9BA" w14:textId="77777777" w:rsidTr="001E34EE">
        <w:tc>
          <w:tcPr>
            <w:tcW w:w="9628" w:type="dxa"/>
            <w:shd w:val="clear" w:color="auto" w:fill="000000" w:themeFill="text1"/>
          </w:tcPr>
          <w:p w14:paraId="419BEF80" w14:textId="33969738" w:rsidR="002B1ED7" w:rsidRPr="00656B54" w:rsidRDefault="002B1ED7" w:rsidP="001E34EE">
            <w:pPr>
              <w:rPr>
                <w:rFonts w:cs="Calibri"/>
                <w:b/>
                <w:bCs/>
                <w:sz w:val="24"/>
                <w:szCs w:val="24"/>
              </w:rPr>
            </w:pPr>
            <w:r>
              <w:rPr>
                <w:rFonts w:cs="Calibri"/>
                <w:b/>
                <w:bCs/>
                <w:sz w:val="24"/>
                <w:szCs w:val="24"/>
              </w:rPr>
              <w:t>General trustee information</w:t>
            </w:r>
            <w:r w:rsidR="003D104A">
              <w:rPr>
                <w:rFonts w:cs="Calibri"/>
                <w:b/>
                <w:bCs/>
                <w:sz w:val="24"/>
                <w:szCs w:val="24"/>
              </w:rPr>
              <w:t xml:space="preserve"> at ReportOUT</w:t>
            </w:r>
          </w:p>
        </w:tc>
      </w:tr>
      <w:tr w:rsidR="002B1ED7" w:rsidRPr="00656B54" w14:paraId="2ED78608" w14:textId="77777777" w:rsidTr="001E34EE">
        <w:tc>
          <w:tcPr>
            <w:tcW w:w="9628" w:type="dxa"/>
          </w:tcPr>
          <w:p w14:paraId="0E0056C3" w14:textId="2CD1BEB4" w:rsidR="002B1ED7" w:rsidRPr="002B1ED7" w:rsidRDefault="002B1ED7" w:rsidP="002B1ED7">
            <w:pPr>
              <w:rPr>
                <w:rFonts w:cs="Calibri"/>
                <w:sz w:val="24"/>
                <w:szCs w:val="24"/>
              </w:rPr>
            </w:pPr>
            <w:r w:rsidRPr="002B1ED7">
              <w:rPr>
                <w:rFonts w:cs="Calibri"/>
                <w:sz w:val="24"/>
                <w:szCs w:val="24"/>
              </w:rPr>
              <w:t xml:space="preserve">ReportOUT is a Charitable Incorporated Organisation (CIO) regulated in England and Wales and is based in Gateshead, United Kingdom. Our tagline is: </w:t>
            </w:r>
            <w:r>
              <w:rPr>
                <w:rFonts w:cs="Calibri"/>
                <w:sz w:val="24"/>
                <w:szCs w:val="24"/>
              </w:rPr>
              <w:t>Report. Inform. Defend.</w:t>
            </w:r>
          </w:p>
          <w:p w14:paraId="3E0D2E70" w14:textId="77777777" w:rsidR="002B1ED7" w:rsidRPr="002B1ED7" w:rsidRDefault="002B1ED7" w:rsidP="002B1ED7">
            <w:pPr>
              <w:rPr>
                <w:rFonts w:cs="Calibri"/>
                <w:sz w:val="24"/>
                <w:szCs w:val="24"/>
              </w:rPr>
            </w:pPr>
          </w:p>
          <w:p w14:paraId="1ABB4FFD" w14:textId="0E2C2FCB" w:rsidR="002B1ED7" w:rsidRPr="003D104A" w:rsidRDefault="002B1ED7" w:rsidP="002B1ED7">
            <w:pPr>
              <w:rPr>
                <w:rFonts w:cs="Calibri"/>
                <w:b/>
                <w:bCs/>
                <w:sz w:val="24"/>
                <w:szCs w:val="24"/>
              </w:rPr>
            </w:pPr>
            <w:r w:rsidRPr="003D104A">
              <w:rPr>
                <w:rFonts w:cs="Calibri"/>
                <w:b/>
                <w:bCs/>
                <w:sz w:val="24"/>
                <w:szCs w:val="24"/>
              </w:rPr>
              <w:t>Trustee good practice</w:t>
            </w:r>
          </w:p>
          <w:p w14:paraId="1EF85376" w14:textId="007A1258" w:rsidR="002B1ED7" w:rsidRPr="002B1ED7" w:rsidRDefault="002B1ED7" w:rsidP="002B1ED7">
            <w:pPr>
              <w:rPr>
                <w:rFonts w:cs="Calibri"/>
                <w:sz w:val="24"/>
                <w:szCs w:val="24"/>
              </w:rPr>
            </w:pPr>
            <w:r w:rsidRPr="002B1ED7">
              <w:rPr>
                <w:rFonts w:cs="Calibri"/>
                <w:sz w:val="24"/>
                <w:szCs w:val="24"/>
              </w:rPr>
              <w:t>Good trustees are vital to the strategic management and running of ReportOUT and so it is vital to give clarity to their role, of which this role descriptor will set out. Due to the global nature of ReportOUT, it is good practice to have a range of trustees from different nation states and regions of the world</w:t>
            </w:r>
            <w:r w:rsidR="00781F20">
              <w:rPr>
                <w:rFonts w:cs="Calibri"/>
                <w:sz w:val="24"/>
                <w:szCs w:val="24"/>
              </w:rPr>
              <w:t xml:space="preserve"> (with relevant skills)</w:t>
            </w:r>
            <w:r w:rsidRPr="002B1ED7">
              <w:rPr>
                <w:rFonts w:cs="Calibri"/>
                <w:sz w:val="24"/>
                <w:szCs w:val="24"/>
              </w:rPr>
              <w:t xml:space="preserve">, as well as trustees from the United Kingdom. </w:t>
            </w:r>
          </w:p>
          <w:p w14:paraId="37A69256" w14:textId="77777777" w:rsidR="002B1ED7" w:rsidRPr="002B1ED7" w:rsidRDefault="002B1ED7" w:rsidP="002B1ED7">
            <w:pPr>
              <w:rPr>
                <w:rFonts w:cs="Calibri"/>
                <w:sz w:val="24"/>
                <w:szCs w:val="24"/>
              </w:rPr>
            </w:pPr>
          </w:p>
          <w:p w14:paraId="0C48B720" w14:textId="50323F55" w:rsidR="002B1ED7" w:rsidRPr="003D104A" w:rsidRDefault="002B1ED7" w:rsidP="002B1ED7">
            <w:pPr>
              <w:rPr>
                <w:rFonts w:cs="Calibri"/>
                <w:b/>
                <w:bCs/>
                <w:sz w:val="24"/>
                <w:szCs w:val="24"/>
              </w:rPr>
            </w:pPr>
            <w:r w:rsidRPr="003D104A">
              <w:rPr>
                <w:rFonts w:cs="Calibri"/>
                <w:b/>
                <w:bCs/>
                <w:sz w:val="24"/>
                <w:szCs w:val="24"/>
              </w:rPr>
              <w:t>Overall purpose</w:t>
            </w:r>
          </w:p>
          <w:p w14:paraId="5CA5FDD9" w14:textId="77777777" w:rsidR="002B1ED7" w:rsidRPr="002B1ED7" w:rsidRDefault="002B1ED7" w:rsidP="002B1ED7">
            <w:pPr>
              <w:rPr>
                <w:rFonts w:cs="Calibri"/>
                <w:sz w:val="24"/>
                <w:szCs w:val="24"/>
              </w:rPr>
            </w:pPr>
            <w:r w:rsidRPr="002B1ED7">
              <w:rPr>
                <w:rFonts w:cs="Calibri"/>
                <w:sz w:val="24"/>
                <w:szCs w:val="24"/>
              </w:rPr>
              <w:t>The Board of Trustees are responsible for the overall governance and strategic direction of the charity, developing the organisations aims, objectives and goals in accordance with the governing document, legal and regulatory guidelines.</w:t>
            </w:r>
          </w:p>
          <w:p w14:paraId="670842A6" w14:textId="77777777" w:rsidR="002B1ED7" w:rsidRPr="002B1ED7" w:rsidRDefault="002B1ED7" w:rsidP="002B1ED7">
            <w:pPr>
              <w:rPr>
                <w:rFonts w:cs="Calibri"/>
                <w:sz w:val="24"/>
                <w:szCs w:val="24"/>
              </w:rPr>
            </w:pPr>
          </w:p>
          <w:p w14:paraId="42F1CBD2" w14:textId="50FE6786" w:rsidR="002B1ED7" w:rsidRPr="003D104A" w:rsidRDefault="002B1ED7" w:rsidP="002B1ED7">
            <w:pPr>
              <w:rPr>
                <w:rFonts w:cs="Calibri"/>
                <w:b/>
                <w:bCs/>
                <w:sz w:val="24"/>
                <w:szCs w:val="24"/>
              </w:rPr>
            </w:pPr>
            <w:r w:rsidRPr="003D104A">
              <w:rPr>
                <w:rFonts w:cs="Calibri"/>
                <w:b/>
                <w:bCs/>
                <w:sz w:val="24"/>
                <w:szCs w:val="24"/>
              </w:rPr>
              <w:t>The statutory duties of a trustee as defined by United Kingdom law</w:t>
            </w:r>
          </w:p>
          <w:p w14:paraId="5125183F" w14:textId="77777777" w:rsidR="002B1ED7" w:rsidRPr="002B1ED7" w:rsidRDefault="002B1ED7" w:rsidP="002B1ED7">
            <w:pPr>
              <w:rPr>
                <w:rFonts w:cs="Calibri"/>
                <w:sz w:val="24"/>
                <w:szCs w:val="24"/>
              </w:rPr>
            </w:pPr>
            <w:r w:rsidRPr="002B1ED7">
              <w:rPr>
                <w:rFonts w:cs="Calibri"/>
                <w:sz w:val="24"/>
                <w:szCs w:val="24"/>
              </w:rPr>
              <w:t>Trustees are responsible for the work that ReportOUT does and how it does it. Trustees have a number of statutory duties, which are:</w:t>
            </w:r>
          </w:p>
          <w:p w14:paraId="17200461" w14:textId="57AE1E57" w:rsidR="002B1ED7" w:rsidRPr="003D104A" w:rsidRDefault="002B1ED7" w:rsidP="003D104A">
            <w:pPr>
              <w:pStyle w:val="ListParagraph"/>
              <w:numPr>
                <w:ilvl w:val="0"/>
                <w:numId w:val="12"/>
              </w:numPr>
              <w:rPr>
                <w:rFonts w:cs="Calibri"/>
                <w:sz w:val="24"/>
                <w:szCs w:val="24"/>
              </w:rPr>
            </w:pPr>
            <w:r w:rsidRPr="003D104A">
              <w:rPr>
                <w:rFonts w:cs="Calibri"/>
                <w:sz w:val="24"/>
                <w:szCs w:val="24"/>
              </w:rPr>
              <w:t>To ensure that the organisation complies with its governing document (the Constitution), U.K. charity law, company law and any other relevant legislation or regulations</w:t>
            </w:r>
            <w:r w:rsidR="003D104A">
              <w:rPr>
                <w:rFonts w:cs="Calibri"/>
                <w:sz w:val="24"/>
                <w:szCs w:val="24"/>
              </w:rPr>
              <w:t>.</w:t>
            </w:r>
          </w:p>
          <w:p w14:paraId="4254A866" w14:textId="12E1B744" w:rsidR="002B1ED7" w:rsidRPr="003D104A" w:rsidRDefault="002B1ED7" w:rsidP="003D104A">
            <w:pPr>
              <w:pStyle w:val="ListParagraph"/>
              <w:numPr>
                <w:ilvl w:val="0"/>
                <w:numId w:val="12"/>
              </w:numPr>
              <w:rPr>
                <w:rFonts w:cs="Calibri"/>
                <w:sz w:val="24"/>
                <w:szCs w:val="24"/>
              </w:rPr>
            </w:pPr>
            <w:r w:rsidRPr="003D104A">
              <w:rPr>
                <w:rFonts w:cs="Calibri"/>
                <w:sz w:val="24"/>
                <w:szCs w:val="24"/>
              </w:rPr>
              <w:t>To ensure that the organisation pursues its objects as defined in its governing document</w:t>
            </w:r>
            <w:r w:rsidR="003D104A">
              <w:rPr>
                <w:rFonts w:cs="Calibri"/>
                <w:sz w:val="24"/>
                <w:szCs w:val="24"/>
              </w:rPr>
              <w:t>.</w:t>
            </w:r>
          </w:p>
          <w:p w14:paraId="44CD1C82" w14:textId="5C8CAB78" w:rsidR="002B1ED7" w:rsidRPr="003D104A" w:rsidRDefault="002B1ED7" w:rsidP="003D104A">
            <w:pPr>
              <w:pStyle w:val="ListParagraph"/>
              <w:numPr>
                <w:ilvl w:val="0"/>
                <w:numId w:val="12"/>
              </w:numPr>
              <w:rPr>
                <w:rFonts w:cs="Calibri"/>
                <w:sz w:val="24"/>
                <w:szCs w:val="24"/>
              </w:rPr>
            </w:pPr>
            <w:r w:rsidRPr="003D104A">
              <w:rPr>
                <w:rFonts w:cs="Calibri"/>
                <w:sz w:val="24"/>
                <w:szCs w:val="24"/>
              </w:rPr>
              <w:t>To ensure the organisation uses its resources exclusively in pursuance of its objects for the benefit of the public</w:t>
            </w:r>
            <w:r w:rsidR="003D104A">
              <w:rPr>
                <w:rFonts w:cs="Calibri"/>
                <w:sz w:val="24"/>
                <w:szCs w:val="24"/>
              </w:rPr>
              <w:t>.</w:t>
            </w:r>
          </w:p>
          <w:p w14:paraId="0BCB7DB3" w14:textId="278B1F5A" w:rsidR="002B1ED7" w:rsidRPr="003D104A" w:rsidRDefault="002B1ED7" w:rsidP="003D104A">
            <w:pPr>
              <w:pStyle w:val="ListParagraph"/>
              <w:numPr>
                <w:ilvl w:val="0"/>
                <w:numId w:val="12"/>
              </w:numPr>
              <w:rPr>
                <w:rFonts w:cs="Calibri"/>
                <w:sz w:val="24"/>
                <w:szCs w:val="24"/>
              </w:rPr>
            </w:pPr>
            <w:r w:rsidRPr="003D104A">
              <w:rPr>
                <w:rFonts w:cs="Calibri"/>
                <w:sz w:val="24"/>
                <w:szCs w:val="24"/>
              </w:rPr>
              <w:t xml:space="preserve">To contribute actively to the board of trustees' role in giving firm strategic direction to the organisation, setting overall policy, defining </w:t>
            </w:r>
            <w:proofErr w:type="gramStart"/>
            <w:r w:rsidRPr="003D104A">
              <w:rPr>
                <w:rFonts w:cs="Calibri"/>
                <w:sz w:val="24"/>
                <w:szCs w:val="24"/>
              </w:rPr>
              <w:t>goals</w:t>
            </w:r>
            <w:proofErr w:type="gramEnd"/>
            <w:r w:rsidRPr="003D104A">
              <w:rPr>
                <w:rFonts w:cs="Calibri"/>
                <w:sz w:val="24"/>
                <w:szCs w:val="24"/>
              </w:rPr>
              <w:t xml:space="preserve"> and setting targets and evaluating performance against agreed targets</w:t>
            </w:r>
            <w:r w:rsidR="003D104A">
              <w:rPr>
                <w:rFonts w:cs="Calibri"/>
                <w:sz w:val="24"/>
                <w:szCs w:val="24"/>
              </w:rPr>
              <w:t>.</w:t>
            </w:r>
          </w:p>
          <w:p w14:paraId="18A1E0AC" w14:textId="3F38F295" w:rsidR="002B1ED7" w:rsidRPr="003D104A" w:rsidRDefault="002B1ED7" w:rsidP="003D104A">
            <w:pPr>
              <w:pStyle w:val="ListParagraph"/>
              <w:numPr>
                <w:ilvl w:val="0"/>
                <w:numId w:val="12"/>
              </w:numPr>
              <w:rPr>
                <w:rFonts w:cs="Calibri"/>
                <w:sz w:val="24"/>
                <w:szCs w:val="24"/>
              </w:rPr>
            </w:pPr>
            <w:r w:rsidRPr="003D104A">
              <w:rPr>
                <w:rFonts w:cs="Calibri"/>
                <w:sz w:val="24"/>
                <w:szCs w:val="24"/>
              </w:rPr>
              <w:t>To safeguard the good name and values of the organisation</w:t>
            </w:r>
            <w:r w:rsidR="003D104A">
              <w:rPr>
                <w:rFonts w:cs="Calibri"/>
                <w:sz w:val="24"/>
                <w:szCs w:val="24"/>
              </w:rPr>
              <w:t>.</w:t>
            </w:r>
          </w:p>
          <w:p w14:paraId="1534D325" w14:textId="68BA3CC9" w:rsidR="002B1ED7" w:rsidRPr="003D104A" w:rsidRDefault="002B1ED7" w:rsidP="003D104A">
            <w:pPr>
              <w:pStyle w:val="ListParagraph"/>
              <w:numPr>
                <w:ilvl w:val="0"/>
                <w:numId w:val="12"/>
              </w:numPr>
              <w:rPr>
                <w:rFonts w:cs="Calibri"/>
                <w:sz w:val="24"/>
                <w:szCs w:val="24"/>
              </w:rPr>
            </w:pPr>
            <w:r w:rsidRPr="003D104A">
              <w:rPr>
                <w:rFonts w:cs="Calibri"/>
                <w:sz w:val="24"/>
                <w:szCs w:val="24"/>
              </w:rPr>
              <w:t>To ensure the effective and efficient administration of the organisation including having appropriate policies and procedures in place</w:t>
            </w:r>
            <w:r w:rsidR="003D104A">
              <w:rPr>
                <w:rFonts w:cs="Calibri"/>
                <w:sz w:val="24"/>
                <w:szCs w:val="24"/>
              </w:rPr>
              <w:t>.</w:t>
            </w:r>
          </w:p>
          <w:p w14:paraId="2694EFCF" w14:textId="234451AF" w:rsidR="002B1ED7" w:rsidRPr="003D104A" w:rsidRDefault="002B1ED7" w:rsidP="003D104A">
            <w:pPr>
              <w:pStyle w:val="ListParagraph"/>
              <w:numPr>
                <w:ilvl w:val="0"/>
                <w:numId w:val="12"/>
              </w:numPr>
              <w:rPr>
                <w:rFonts w:cs="Calibri"/>
                <w:sz w:val="24"/>
                <w:szCs w:val="24"/>
              </w:rPr>
            </w:pPr>
            <w:r w:rsidRPr="003D104A">
              <w:rPr>
                <w:rFonts w:cs="Calibri"/>
                <w:sz w:val="24"/>
                <w:szCs w:val="24"/>
              </w:rPr>
              <w:t>To ensure the financial stability of the organisation</w:t>
            </w:r>
            <w:r w:rsidR="003D104A">
              <w:rPr>
                <w:rFonts w:cs="Calibri"/>
                <w:sz w:val="24"/>
                <w:szCs w:val="24"/>
              </w:rPr>
              <w:t>.</w:t>
            </w:r>
          </w:p>
          <w:p w14:paraId="3AC0A8F9" w14:textId="51F9320E" w:rsidR="002B1ED7" w:rsidRPr="003D104A" w:rsidRDefault="002B1ED7" w:rsidP="003D104A">
            <w:pPr>
              <w:pStyle w:val="ListParagraph"/>
              <w:numPr>
                <w:ilvl w:val="0"/>
                <w:numId w:val="12"/>
              </w:numPr>
              <w:rPr>
                <w:rFonts w:cs="Calibri"/>
                <w:sz w:val="24"/>
                <w:szCs w:val="24"/>
              </w:rPr>
            </w:pPr>
            <w:r w:rsidRPr="003D104A">
              <w:rPr>
                <w:rFonts w:cs="Calibri"/>
                <w:sz w:val="24"/>
                <w:szCs w:val="24"/>
              </w:rPr>
              <w:t>To protect and manage the assets of the charity and to ensure the proper investment of the charity's funds</w:t>
            </w:r>
            <w:r w:rsidR="003D104A">
              <w:rPr>
                <w:rFonts w:cs="Calibri"/>
                <w:sz w:val="24"/>
                <w:szCs w:val="24"/>
              </w:rPr>
              <w:t>.</w:t>
            </w:r>
          </w:p>
          <w:p w14:paraId="0C1F2AF5" w14:textId="0177305B" w:rsidR="002B1ED7" w:rsidRPr="003D104A" w:rsidRDefault="002B1ED7" w:rsidP="003D104A">
            <w:pPr>
              <w:pStyle w:val="ListParagraph"/>
              <w:numPr>
                <w:ilvl w:val="0"/>
                <w:numId w:val="12"/>
              </w:numPr>
              <w:rPr>
                <w:rFonts w:cs="Calibri"/>
                <w:sz w:val="24"/>
                <w:szCs w:val="24"/>
              </w:rPr>
            </w:pPr>
            <w:r w:rsidRPr="003D104A">
              <w:rPr>
                <w:rFonts w:cs="Calibri"/>
                <w:sz w:val="24"/>
                <w:szCs w:val="24"/>
              </w:rPr>
              <w:t xml:space="preserve">To follow proper and formal arrangements for the appointment, supervision, support, </w:t>
            </w:r>
            <w:r w:rsidR="00D07730" w:rsidRPr="003D104A">
              <w:rPr>
                <w:rFonts w:cs="Calibri"/>
                <w:sz w:val="24"/>
                <w:szCs w:val="24"/>
              </w:rPr>
              <w:t>appraisal,</w:t>
            </w:r>
            <w:r w:rsidRPr="003D104A">
              <w:rPr>
                <w:rFonts w:cs="Calibri"/>
                <w:sz w:val="24"/>
                <w:szCs w:val="24"/>
              </w:rPr>
              <w:t xml:space="preserve"> and remuneration of the chief executive.</w:t>
            </w:r>
          </w:p>
          <w:p w14:paraId="22BFABF5" w14:textId="77777777" w:rsidR="002B1ED7" w:rsidRPr="002B1ED7" w:rsidRDefault="002B1ED7" w:rsidP="002B1ED7">
            <w:pPr>
              <w:rPr>
                <w:rFonts w:cs="Calibri"/>
                <w:sz w:val="24"/>
                <w:szCs w:val="24"/>
              </w:rPr>
            </w:pPr>
          </w:p>
          <w:p w14:paraId="7690DF68" w14:textId="550499F7" w:rsidR="002A230D" w:rsidRPr="00EC0160" w:rsidRDefault="002B1ED7" w:rsidP="002B1ED7">
            <w:pPr>
              <w:rPr>
                <w:rFonts w:cs="Calibri"/>
                <w:sz w:val="24"/>
                <w:szCs w:val="24"/>
              </w:rPr>
            </w:pPr>
            <w:r w:rsidRPr="002B1ED7">
              <w:rPr>
                <w:rFonts w:cs="Calibri"/>
                <w:sz w:val="24"/>
                <w:szCs w:val="24"/>
              </w:rPr>
              <w:t xml:space="preserve">In addition to the above statutory duties, each trustee should use any specific skills, knowledge or experience they have to help the </w:t>
            </w:r>
            <w:r w:rsidR="00781F20">
              <w:rPr>
                <w:rFonts w:cs="Calibri"/>
                <w:sz w:val="24"/>
                <w:szCs w:val="24"/>
              </w:rPr>
              <w:t>B</w:t>
            </w:r>
            <w:r w:rsidRPr="002B1ED7">
              <w:rPr>
                <w:rFonts w:cs="Calibri"/>
                <w:sz w:val="24"/>
                <w:szCs w:val="24"/>
              </w:rPr>
              <w:t xml:space="preserve">oard of </w:t>
            </w:r>
            <w:r w:rsidR="00781F20">
              <w:rPr>
                <w:rFonts w:cs="Calibri"/>
                <w:sz w:val="24"/>
                <w:szCs w:val="24"/>
              </w:rPr>
              <w:t>T</w:t>
            </w:r>
            <w:r w:rsidRPr="002B1ED7">
              <w:rPr>
                <w:rFonts w:cs="Calibri"/>
                <w:sz w:val="24"/>
                <w:szCs w:val="24"/>
              </w:rPr>
              <w:t>rustees reach sound decisions. When a General Trustee is given a specific role to focus on, in addition to their role as a General Trustee, they will be a Trustee with ‘portfolio’ (for example, General Trustee with Portfolio for Human Resources).</w:t>
            </w:r>
          </w:p>
        </w:tc>
      </w:tr>
    </w:tbl>
    <w:p w14:paraId="57C69B16" w14:textId="2052EC93" w:rsidR="002A230D" w:rsidRDefault="002A230D" w:rsidP="00FE650D">
      <w:pPr>
        <w:rPr>
          <w:rFonts w:cs="Calibri"/>
          <w:sz w:val="24"/>
          <w:szCs w:val="24"/>
        </w:rPr>
      </w:pPr>
    </w:p>
    <w:p w14:paraId="284A850B" w14:textId="6FCA2FAC" w:rsidR="00C865BA" w:rsidRDefault="00C865BA" w:rsidP="00FE650D">
      <w:pPr>
        <w:rPr>
          <w:rFonts w:cs="Calibri"/>
          <w:sz w:val="24"/>
          <w:szCs w:val="24"/>
        </w:rPr>
      </w:pPr>
    </w:p>
    <w:p w14:paraId="3A93D27F" w14:textId="77777777" w:rsidR="00CD0126" w:rsidRPr="00656B54" w:rsidRDefault="00CD0126" w:rsidP="00FE650D">
      <w:pPr>
        <w:rPr>
          <w:rFonts w:cs="Calibri"/>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8"/>
      </w:tblGrid>
      <w:tr w:rsidR="00BF5AC1" w:rsidRPr="00656B54" w14:paraId="3FFD97FF" w14:textId="77777777" w:rsidTr="00896252">
        <w:tc>
          <w:tcPr>
            <w:tcW w:w="9608" w:type="dxa"/>
            <w:shd w:val="clear" w:color="auto" w:fill="000000" w:themeFill="text1"/>
          </w:tcPr>
          <w:p w14:paraId="31630D2F" w14:textId="485711CB" w:rsidR="00BF5AC1" w:rsidRPr="00656B54" w:rsidRDefault="00220B81" w:rsidP="00FE650D">
            <w:pPr>
              <w:rPr>
                <w:rFonts w:cs="Calibri"/>
                <w:b/>
                <w:bCs/>
                <w:sz w:val="24"/>
                <w:szCs w:val="24"/>
              </w:rPr>
            </w:pPr>
            <w:r>
              <w:rPr>
                <w:rFonts w:cs="Calibri"/>
                <w:b/>
                <w:bCs/>
                <w:sz w:val="24"/>
                <w:szCs w:val="24"/>
              </w:rPr>
              <w:t xml:space="preserve">Main purpose of </w:t>
            </w:r>
            <w:r w:rsidR="006751EC">
              <w:rPr>
                <w:rFonts w:cs="Calibri"/>
                <w:b/>
                <w:bCs/>
                <w:sz w:val="24"/>
                <w:szCs w:val="24"/>
              </w:rPr>
              <w:t xml:space="preserve">a ReportOUT </w:t>
            </w:r>
            <w:r w:rsidR="007B06DD">
              <w:rPr>
                <w:rFonts w:cs="Calibri"/>
                <w:b/>
                <w:bCs/>
                <w:sz w:val="24"/>
                <w:szCs w:val="24"/>
              </w:rPr>
              <w:t>Tr</w:t>
            </w:r>
            <w:r w:rsidR="00C865BA">
              <w:rPr>
                <w:rFonts w:cs="Calibri"/>
                <w:b/>
                <w:bCs/>
                <w:sz w:val="24"/>
                <w:szCs w:val="24"/>
              </w:rPr>
              <w:t>ustee</w:t>
            </w:r>
          </w:p>
        </w:tc>
      </w:tr>
      <w:tr w:rsidR="00BF5AC1" w:rsidRPr="00656B54" w14:paraId="2D669E3D" w14:textId="77777777" w:rsidTr="00896252">
        <w:tc>
          <w:tcPr>
            <w:tcW w:w="9608" w:type="dxa"/>
          </w:tcPr>
          <w:p w14:paraId="4A08D0F3" w14:textId="77777777" w:rsidR="007B45F0" w:rsidRPr="001912C7" w:rsidRDefault="007B45F0" w:rsidP="007B45F0">
            <w:pPr>
              <w:pStyle w:val="ListParagraph"/>
              <w:numPr>
                <w:ilvl w:val="0"/>
                <w:numId w:val="7"/>
              </w:numPr>
              <w:rPr>
                <w:rFonts w:cs="Calibri"/>
                <w:sz w:val="24"/>
                <w:szCs w:val="24"/>
              </w:rPr>
            </w:pPr>
            <w:r w:rsidRPr="001912C7">
              <w:rPr>
                <w:rFonts w:cs="Calibri"/>
                <w:sz w:val="24"/>
                <w:szCs w:val="24"/>
              </w:rPr>
              <w:t xml:space="preserve">Create a strong, </w:t>
            </w:r>
            <w:proofErr w:type="gramStart"/>
            <w:r w:rsidRPr="001912C7">
              <w:rPr>
                <w:rFonts w:cs="Calibri"/>
                <w:sz w:val="24"/>
                <w:szCs w:val="24"/>
              </w:rPr>
              <w:t>profitable</w:t>
            </w:r>
            <w:proofErr w:type="gramEnd"/>
            <w:r w:rsidRPr="001912C7">
              <w:rPr>
                <w:rFonts w:cs="Calibri"/>
                <w:sz w:val="24"/>
                <w:szCs w:val="24"/>
              </w:rPr>
              <w:t xml:space="preserve"> and fulfilling working relationship with trustees and </w:t>
            </w:r>
            <w:r>
              <w:rPr>
                <w:rFonts w:cs="Calibri"/>
                <w:sz w:val="24"/>
                <w:szCs w:val="24"/>
              </w:rPr>
              <w:t xml:space="preserve">volunteers </w:t>
            </w:r>
            <w:r w:rsidRPr="001912C7">
              <w:rPr>
                <w:rFonts w:cs="Calibri"/>
                <w:sz w:val="24"/>
                <w:szCs w:val="24"/>
              </w:rPr>
              <w:t>through review</w:t>
            </w:r>
            <w:r>
              <w:rPr>
                <w:rFonts w:cs="Calibri"/>
                <w:sz w:val="24"/>
                <w:szCs w:val="24"/>
              </w:rPr>
              <w:t xml:space="preserve"> </w:t>
            </w:r>
            <w:r w:rsidRPr="001912C7">
              <w:rPr>
                <w:rFonts w:cs="Calibri"/>
                <w:sz w:val="24"/>
                <w:szCs w:val="24"/>
              </w:rPr>
              <w:t>and self-reflective evaluation of the contributions and effectiveness of the board.</w:t>
            </w:r>
          </w:p>
          <w:p w14:paraId="3D88F416" w14:textId="57FDD949" w:rsidR="007B45F0" w:rsidRPr="007B45F0" w:rsidRDefault="007B45F0" w:rsidP="007B45F0">
            <w:pPr>
              <w:pStyle w:val="ListParagraph"/>
              <w:numPr>
                <w:ilvl w:val="0"/>
                <w:numId w:val="7"/>
              </w:numPr>
              <w:rPr>
                <w:rFonts w:cs="Calibri"/>
                <w:sz w:val="24"/>
                <w:szCs w:val="24"/>
              </w:rPr>
            </w:pPr>
            <w:r w:rsidRPr="001912C7">
              <w:rPr>
                <w:rFonts w:cs="Calibri"/>
                <w:sz w:val="24"/>
                <w:szCs w:val="24"/>
              </w:rPr>
              <w:t>Encourage the board to put mission before organisation, placing greater value on impact and being open-minded as to how this can be achieved.</w:t>
            </w:r>
          </w:p>
          <w:p w14:paraId="7C37EAAB" w14:textId="27387FBB" w:rsidR="007B45F0" w:rsidRPr="007B45F0" w:rsidRDefault="007B45F0" w:rsidP="007B45F0">
            <w:pPr>
              <w:pStyle w:val="ListParagraph"/>
              <w:numPr>
                <w:ilvl w:val="0"/>
                <w:numId w:val="7"/>
              </w:numPr>
              <w:rPr>
                <w:rFonts w:cs="Calibri"/>
                <w:sz w:val="24"/>
                <w:szCs w:val="24"/>
              </w:rPr>
            </w:pPr>
            <w:r>
              <w:rPr>
                <w:rFonts w:cs="Calibri"/>
                <w:sz w:val="24"/>
                <w:szCs w:val="24"/>
              </w:rPr>
              <w:t>W</w:t>
            </w:r>
            <w:r w:rsidRPr="007B45F0">
              <w:rPr>
                <w:rFonts w:cs="Calibri"/>
                <w:sz w:val="24"/>
                <w:szCs w:val="24"/>
              </w:rPr>
              <w:t xml:space="preserve">ork with fellow trustees to shape, design, drive and monitor ReportOUT’s </w:t>
            </w:r>
            <w:proofErr w:type="gramStart"/>
            <w:r w:rsidRPr="007B45F0">
              <w:rPr>
                <w:rFonts w:cs="Calibri"/>
                <w:sz w:val="24"/>
                <w:szCs w:val="24"/>
              </w:rPr>
              <w:t>strategy;</w:t>
            </w:r>
            <w:proofErr w:type="gramEnd"/>
          </w:p>
          <w:p w14:paraId="2D8DBBE8" w14:textId="7793C98B" w:rsidR="007B45F0" w:rsidRPr="007B45F0" w:rsidRDefault="007B45F0" w:rsidP="007B45F0">
            <w:pPr>
              <w:pStyle w:val="ListParagraph"/>
              <w:numPr>
                <w:ilvl w:val="0"/>
                <w:numId w:val="7"/>
              </w:numPr>
              <w:rPr>
                <w:rFonts w:cs="Calibri"/>
                <w:sz w:val="24"/>
                <w:szCs w:val="24"/>
              </w:rPr>
            </w:pPr>
            <w:r>
              <w:rPr>
                <w:rFonts w:cs="Calibri"/>
                <w:sz w:val="24"/>
                <w:szCs w:val="24"/>
              </w:rPr>
              <w:t>P</w:t>
            </w:r>
            <w:r w:rsidRPr="007B45F0">
              <w:rPr>
                <w:rFonts w:cs="Calibri"/>
                <w:sz w:val="24"/>
                <w:szCs w:val="24"/>
              </w:rPr>
              <w:t xml:space="preserve">repare for and participate fully in board </w:t>
            </w:r>
            <w:proofErr w:type="gramStart"/>
            <w:r w:rsidRPr="007B45F0">
              <w:rPr>
                <w:rFonts w:cs="Calibri"/>
                <w:sz w:val="24"/>
                <w:szCs w:val="24"/>
              </w:rPr>
              <w:t>meetings;</w:t>
            </w:r>
            <w:proofErr w:type="gramEnd"/>
          </w:p>
          <w:p w14:paraId="316E822F" w14:textId="0A0EAD0A" w:rsidR="007B45F0" w:rsidRPr="007B45F0" w:rsidRDefault="007B45F0" w:rsidP="007B45F0">
            <w:pPr>
              <w:pStyle w:val="ListParagraph"/>
              <w:numPr>
                <w:ilvl w:val="0"/>
                <w:numId w:val="7"/>
              </w:numPr>
              <w:rPr>
                <w:rFonts w:cs="Calibri"/>
                <w:sz w:val="24"/>
                <w:szCs w:val="24"/>
              </w:rPr>
            </w:pPr>
            <w:r>
              <w:rPr>
                <w:rFonts w:cs="Calibri"/>
                <w:sz w:val="24"/>
                <w:szCs w:val="24"/>
              </w:rPr>
              <w:t>D</w:t>
            </w:r>
            <w:r w:rsidRPr="007B45F0">
              <w:rPr>
                <w:rFonts w:cs="Calibri"/>
                <w:sz w:val="24"/>
                <w:szCs w:val="24"/>
              </w:rPr>
              <w:t xml:space="preserve">esign, shape and follow all key policies as set out and </w:t>
            </w:r>
            <w:proofErr w:type="gramStart"/>
            <w:r w:rsidRPr="007B45F0">
              <w:rPr>
                <w:rFonts w:cs="Calibri"/>
                <w:sz w:val="24"/>
                <w:szCs w:val="24"/>
              </w:rPr>
              <w:t>agreed;</w:t>
            </w:r>
            <w:proofErr w:type="gramEnd"/>
          </w:p>
          <w:p w14:paraId="778502D0" w14:textId="57FC2C00" w:rsidR="007B45F0" w:rsidRPr="007B45F0" w:rsidRDefault="007B45F0" w:rsidP="007B45F0">
            <w:pPr>
              <w:pStyle w:val="ListParagraph"/>
              <w:numPr>
                <w:ilvl w:val="0"/>
                <w:numId w:val="7"/>
              </w:numPr>
              <w:rPr>
                <w:rFonts w:cs="Calibri"/>
                <w:sz w:val="24"/>
                <w:szCs w:val="24"/>
              </w:rPr>
            </w:pPr>
            <w:r>
              <w:rPr>
                <w:rFonts w:cs="Calibri"/>
                <w:sz w:val="24"/>
                <w:szCs w:val="24"/>
              </w:rPr>
              <w:t>A</w:t>
            </w:r>
            <w:r w:rsidRPr="007B45F0">
              <w:rPr>
                <w:rFonts w:cs="Calibri"/>
                <w:sz w:val="24"/>
                <w:szCs w:val="24"/>
              </w:rPr>
              <w:t xml:space="preserve">ct reasonably in decision making and in the leadership of the </w:t>
            </w:r>
            <w:proofErr w:type="gramStart"/>
            <w:r w:rsidRPr="007B45F0">
              <w:rPr>
                <w:rFonts w:cs="Calibri"/>
                <w:sz w:val="24"/>
                <w:szCs w:val="24"/>
              </w:rPr>
              <w:t>organisation;</w:t>
            </w:r>
            <w:proofErr w:type="gramEnd"/>
          </w:p>
          <w:p w14:paraId="44C9D92D" w14:textId="6D06E516" w:rsidR="007B45F0" w:rsidRPr="007B45F0" w:rsidRDefault="007B45F0" w:rsidP="007B45F0">
            <w:pPr>
              <w:pStyle w:val="ListParagraph"/>
              <w:numPr>
                <w:ilvl w:val="0"/>
                <w:numId w:val="7"/>
              </w:numPr>
              <w:rPr>
                <w:rFonts w:cs="Calibri"/>
                <w:sz w:val="24"/>
                <w:szCs w:val="24"/>
              </w:rPr>
            </w:pPr>
            <w:r>
              <w:rPr>
                <w:rFonts w:cs="Calibri"/>
                <w:sz w:val="24"/>
                <w:szCs w:val="24"/>
              </w:rPr>
              <w:t>E</w:t>
            </w:r>
            <w:r w:rsidRPr="007B45F0">
              <w:rPr>
                <w:rFonts w:cs="Calibri"/>
                <w:sz w:val="24"/>
                <w:szCs w:val="24"/>
              </w:rPr>
              <w:t xml:space="preserve">nsure the proper management and administration of the </w:t>
            </w:r>
            <w:proofErr w:type="gramStart"/>
            <w:r w:rsidRPr="007B45F0">
              <w:rPr>
                <w:rFonts w:cs="Calibri"/>
                <w:sz w:val="24"/>
                <w:szCs w:val="24"/>
              </w:rPr>
              <w:t>charity;</w:t>
            </w:r>
            <w:proofErr w:type="gramEnd"/>
          </w:p>
          <w:p w14:paraId="0E9D77AE" w14:textId="30632807" w:rsidR="007B45F0" w:rsidRPr="007B45F0" w:rsidRDefault="007B45F0" w:rsidP="007B45F0">
            <w:pPr>
              <w:pStyle w:val="ListParagraph"/>
              <w:numPr>
                <w:ilvl w:val="0"/>
                <w:numId w:val="7"/>
              </w:numPr>
              <w:rPr>
                <w:rFonts w:cs="Calibri"/>
                <w:sz w:val="24"/>
                <w:szCs w:val="24"/>
              </w:rPr>
            </w:pPr>
            <w:r>
              <w:rPr>
                <w:rFonts w:cs="Calibri"/>
                <w:sz w:val="24"/>
                <w:szCs w:val="24"/>
              </w:rPr>
              <w:t>Us</w:t>
            </w:r>
            <w:r w:rsidRPr="007B45F0">
              <w:rPr>
                <w:rFonts w:cs="Calibri"/>
                <w:sz w:val="24"/>
                <w:szCs w:val="24"/>
              </w:rPr>
              <w:t>e any specific skills, knowledge or experience you have to help the board of trustees reach quick and</w:t>
            </w:r>
          </w:p>
          <w:p w14:paraId="3E5DA041" w14:textId="3F252C1F" w:rsidR="007B45F0" w:rsidRPr="007B45F0" w:rsidRDefault="007B45F0" w:rsidP="007B45F0">
            <w:pPr>
              <w:pStyle w:val="ListParagraph"/>
              <w:numPr>
                <w:ilvl w:val="0"/>
                <w:numId w:val="7"/>
              </w:numPr>
              <w:rPr>
                <w:rFonts w:cs="Calibri"/>
                <w:sz w:val="24"/>
                <w:szCs w:val="24"/>
              </w:rPr>
            </w:pPr>
            <w:r>
              <w:rPr>
                <w:rFonts w:cs="Calibri"/>
                <w:sz w:val="24"/>
                <w:szCs w:val="24"/>
              </w:rPr>
              <w:t>S</w:t>
            </w:r>
            <w:r w:rsidRPr="007B45F0">
              <w:rPr>
                <w:rFonts w:cs="Calibri"/>
                <w:sz w:val="24"/>
                <w:szCs w:val="24"/>
              </w:rPr>
              <w:t>ound decisions by leading discussions, focusing on key issues, providing advice and guidance on new</w:t>
            </w:r>
            <w:r>
              <w:rPr>
                <w:rFonts w:cs="Calibri"/>
                <w:sz w:val="24"/>
                <w:szCs w:val="24"/>
              </w:rPr>
              <w:t xml:space="preserve"> </w:t>
            </w:r>
            <w:r w:rsidRPr="007B45F0">
              <w:rPr>
                <w:rFonts w:cs="Calibri"/>
                <w:sz w:val="24"/>
                <w:szCs w:val="24"/>
              </w:rPr>
              <w:t>initiatives, or other issues in which the trustee has special expertise</w:t>
            </w:r>
            <w:r>
              <w:rPr>
                <w:rFonts w:cs="Calibri"/>
                <w:sz w:val="24"/>
                <w:szCs w:val="24"/>
              </w:rPr>
              <w:t>.</w:t>
            </w:r>
          </w:p>
          <w:p w14:paraId="43BE8A8B" w14:textId="355CBA7C" w:rsidR="007B45F0" w:rsidRPr="007B45F0" w:rsidRDefault="007B45F0" w:rsidP="007B45F0">
            <w:pPr>
              <w:pStyle w:val="ListParagraph"/>
              <w:numPr>
                <w:ilvl w:val="0"/>
                <w:numId w:val="7"/>
              </w:numPr>
              <w:rPr>
                <w:rFonts w:cs="Calibri"/>
                <w:sz w:val="24"/>
                <w:szCs w:val="24"/>
              </w:rPr>
            </w:pPr>
            <w:r>
              <w:rPr>
                <w:rFonts w:cs="Calibri"/>
                <w:sz w:val="24"/>
                <w:szCs w:val="24"/>
              </w:rPr>
              <w:t>R</w:t>
            </w:r>
            <w:r w:rsidRPr="007B45F0">
              <w:rPr>
                <w:rFonts w:cs="Calibri"/>
                <w:sz w:val="24"/>
                <w:szCs w:val="24"/>
              </w:rPr>
              <w:t>eview funding applications, agree the awarding of funds and have oversight of the progress of funded</w:t>
            </w:r>
            <w:r>
              <w:rPr>
                <w:rFonts w:cs="Calibri"/>
                <w:sz w:val="24"/>
                <w:szCs w:val="24"/>
              </w:rPr>
              <w:t xml:space="preserve"> </w:t>
            </w:r>
            <w:r w:rsidRPr="007B45F0">
              <w:rPr>
                <w:rFonts w:cs="Calibri"/>
                <w:sz w:val="24"/>
                <w:szCs w:val="24"/>
              </w:rPr>
              <w:t>projects</w:t>
            </w:r>
            <w:r>
              <w:rPr>
                <w:rFonts w:cs="Calibri"/>
                <w:sz w:val="24"/>
                <w:szCs w:val="24"/>
              </w:rPr>
              <w:t>.</w:t>
            </w:r>
          </w:p>
          <w:p w14:paraId="7FD5E157" w14:textId="64615590" w:rsidR="007B45F0" w:rsidRPr="007B45F0" w:rsidRDefault="007B45F0" w:rsidP="007B45F0">
            <w:pPr>
              <w:pStyle w:val="ListParagraph"/>
              <w:numPr>
                <w:ilvl w:val="0"/>
                <w:numId w:val="7"/>
              </w:numPr>
              <w:rPr>
                <w:rFonts w:cs="Calibri"/>
                <w:sz w:val="24"/>
                <w:szCs w:val="24"/>
              </w:rPr>
            </w:pPr>
            <w:r>
              <w:rPr>
                <w:rFonts w:cs="Calibri"/>
                <w:sz w:val="24"/>
                <w:szCs w:val="24"/>
              </w:rPr>
              <w:t>P</w:t>
            </w:r>
            <w:r w:rsidRPr="007B45F0">
              <w:rPr>
                <w:rFonts w:cs="Calibri"/>
                <w:sz w:val="24"/>
                <w:szCs w:val="24"/>
              </w:rPr>
              <w:t>romote the work of ReportOUT externally in events and other situations, including networking</w:t>
            </w:r>
            <w:r>
              <w:rPr>
                <w:rFonts w:cs="Calibri"/>
                <w:sz w:val="24"/>
                <w:szCs w:val="24"/>
              </w:rPr>
              <w:t>.</w:t>
            </w:r>
          </w:p>
          <w:p w14:paraId="761E83A6" w14:textId="2B740D10" w:rsidR="007B45F0" w:rsidRPr="007B45F0" w:rsidRDefault="007B45F0" w:rsidP="007B45F0">
            <w:pPr>
              <w:pStyle w:val="ListParagraph"/>
              <w:numPr>
                <w:ilvl w:val="0"/>
                <w:numId w:val="7"/>
              </w:numPr>
              <w:rPr>
                <w:rFonts w:cs="Calibri"/>
                <w:sz w:val="24"/>
                <w:szCs w:val="24"/>
              </w:rPr>
            </w:pPr>
            <w:r>
              <w:rPr>
                <w:rFonts w:cs="Calibri"/>
                <w:sz w:val="24"/>
                <w:szCs w:val="24"/>
              </w:rPr>
              <w:t>U</w:t>
            </w:r>
            <w:r w:rsidRPr="007B45F0">
              <w:rPr>
                <w:rFonts w:cs="Calibri"/>
                <w:sz w:val="24"/>
                <w:szCs w:val="24"/>
              </w:rPr>
              <w:t>se contacts in nation states and regions to further the work of ReportOUT (where this is your expertise</w:t>
            </w:r>
            <w:r>
              <w:rPr>
                <w:rFonts w:cs="Calibri"/>
                <w:sz w:val="24"/>
                <w:szCs w:val="24"/>
              </w:rPr>
              <w:t xml:space="preserve"> </w:t>
            </w:r>
            <w:r w:rsidRPr="007B45F0">
              <w:rPr>
                <w:rFonts w:cs="Calibri"/>
                <w:sz w:val="24"/>
                <w:szCs w:val="24"/>
              </w:rPr>
              <w:t>and/or experience)</w:t>
            </w:r>
            <w:r>
              <w:rPr>
                <w:rFonts w:cs="Calibri"/>
                <w:sz w:val="24"/>
                <w:szCs w:val="24"/>
              </w:rPr>
              <w:t>.</w:t>
            </w:r>
          </w:p>
          <w:p w14:paraId="0BAD7B2F" w14:textId="3A0B6249" w:rsidR="007B45F0" w:rsidRPr="007B45F0" w:rsidRDefault="007B45F0" w:rsidP="007B45F0">
            <w:pPr>
              <w:pStyle w:val="ListParagraph"/>
              <w:numPr>
                <w:ilvl w:val="0"/>
                <w:numId w:val="7"/>
              </w:numPr>
              <w:rPr>
                <w:rFonts w:cs="Calibri"/>
                <w:sz w:val="24"/>
                <w:szCs w:val="24"/>
              </w:rPr>
            </w:pPr>
            <w:r>
              <w:rPr>
                <w:rFonts w:cs="Calibri"/>
                <w:sz w:val="24"/>
                <w:szCs w:val="24"/>
              </w:rPr>
              <w:t>P</w:t>
            </w:r>
            <w:r w:rsidRPr="007B45F0">
              <w:rPr>
                <w:rFonts w:cs="Calibri"/>
                <w:sz w:val="24"/>
                <w:szCs w:val="24"/>
              </w:rPr>
              <w:t>articipate in sub-committees when appropriate</w:t>
            </w:r>
            <w:r>
              <w:rPr>
                <w:rFonts w:cs="Calibri"/>
                <w:sz w:val="24"/>
                <w:szCs w:val="24"/>
              </w:rPr>
              <w:t>.</w:t>
            </w:r>
          </w:p>
          <w:p w14:paraId="195B6190" w14:textId="4225D6B9" w:rsidR="007B45F0" w:rsidRPr="007B45F0" w:rsidRDefault="007B45F0" w:rsidP="007B45F0">
            <w:pPr>
              <w:pStyle w:val="ListParagraph"/>
              <w:numPr>
                <w:ilvl w:val="0"/>
                <w:numId w:val="7"/>
              </w:numPr>
              <w:rPr>
                <w:rFonts w:cs="Calibri"/>
                <w:sz w:val="24"/>
                <w:szCs w:val="24"/>
              </w:rPr>
            </w:pPr>
            <w:r>
              <w:rPr>
                <w:rFonts w:cs="Calibri"/>
                <w:sz w:val="24"/>
                <w:szCs w:val="24"/>
              </w:rPr>
              <w:t>M</w:t>
            </w:r>
            <w:r w:rsidRPr="007B45F0">
              <w:rPr>
                <w:rFonts w:cs="Calibri"/>
                <w:sz w:val="24"/>
                <w:szCs w:val="24"/>
              </w:rPr>
              <w:t xml:space="preserve">anage risks with a considered, </w:t>
            </w:r>
            <w:r w:rsidR="00D07730" w:rsidRPr="007B45F0">
              <w:rPr>
                <w:rFonts w:cs="Calibri"/>
                <w:sz w:val="24"/>
                <w:szCs w:val="24"/>
              </w:rPr>
              <w:t>proportionate,</w:t>
            </w:r>
            <w:r w:rsidRPr="007B45F0">
              <w:rPr>
                <w:rFonts w:cs="Calibri"/>
                <w:sz w:val="24"/>
                <w:szCs w:val="24"/>
              </w:rPr>
              <w:t xml:space="preserve"> and balanced approach</w:t>
            </w:r>
            <w:r>
              <w:rPr>
                <w:rFonts w:cs="Calibri"/>
                <w:sz w:val="24"/>
                <w:szCs w:val="24"/>
              </w:rPr>
              <w:t>.</w:t>
            </w:r>
          </w:p>
          <w:p w14:paraId="396B254E" w14:textId="61C64E8D" w:rsidR="00C865BA" w:rsidRPr="007B45F0" w:rsidRDefault="007B45F0" w:rsidP="007B45F0">
            <w:pPr>
              <w:pStyle w:val="ListParagraph"/>
              <w:numPr>
                <w:ilvl w:val="0"/>
                <w:numId w:val="7"/>
              </w:numPr>
              <w:rPr>
                <w:rFonts w:cs="Calibri"/>
                <w:sz w:val="24"/>
                <w:szCs w:val="24"/>
              </w:rPr>
            </w:pPr>
            <w:r>
              <w:rPr>
                <w:rFonts w:cs="Calibri"/>
                <w:sz w:val="24"/>
                <w:szCs w:val="24"/>
              </w:rPr>
              <w:t>E</w:t>
            </w:r>
            <w:r w:rsidRPr="007B45F0">
              <w:rPr>
                <w:rFonts w:cs="Calibri"/>
                <w:sz w:val="24"/>
                <w:szCs w:val="24"/>
              </w:rPr>
              <w:t>nsure that ReportOUT’s values and the principles of good grant-making practice are upheld in the</w:t>
            </w:r>
            <w:r>
              <w:rPr>
                <w:rFonts w:cs="Calibri"/>
                <w:sz w:val="24"/>
                <w:szCs w:val="24"/>
              </w:rPr>
              <w:t xml:space="preserve"> </w:t>
            </w:r>
            <w:r w:rsidRPr="007B45F0">
              <w:rPr>
                <w:rFonts w:cs="Calibri"/>
                <w:sz w:val="24"/>
                <w:szCs w:val="24"/>
              </w:rPr>
              <w:t>delivery of its objectives.</w:t>
            </w:r>
          </w:p>
          <w:p w14:paraId="01CE05AE" w14:textId="3FE5B1B4" w:rsidR="007B45F0" w:rsidRPr="007B45F0" w:rsidRDefault="00425D51" w:rsidP="007B45F0">
            <w:pPr>
              <w:pStyle w:val="ListParagraph"/>
              <w:numPr>
                <w:ilvl w:val="0"/>
                <w:numId w:val="7"/>
              </w:numPr>
              <w:rPr>
                <w:rFonts w:cs="Calibri"/>
                <w:sz w:val="24"/>
                <w:szCs w:val="24"/>
              </w:rPr>
            </w:pPr>
            <w:r>
              <w:rPr>
                <w:rFonts w:cs="Calibri"/>
                <w:sz w:val="24"/>
                <w:szCs w:val="24"/>
              </w:rPr>
              <w:t>May contribute directly to ReportOUT operations and volunteer management of a team of volunteers</w:t>
            </w:r>
            <w:r w:rsidR="00133D9B">
              <w:rPr>
                <w:rFonts w:cs="Calibri"/>
                <w:sz w:val="24"/>
                <w:szCs w:val="24"/>
              </w:rPr>
              <w:t xml:space="preserve"> as a Lead Trustee</w:t>
            </w:r>
            <w:r w:rsidR="009021D7">
              <w:rPr>
                <w:rFonts w:cs="Calibri"/>
                <w:sz w:val="24"/>
                <w:szCs w:val="24"/>
              </w:rPr>
              <w:t xml:space="preserve"> (when needed by the charity).</w:t>
            </w:r>
          </w:p>
          <w:p w14:paraId="7EBCD5E5" w14:textId="143C4DD9" w:rsidR="00BF5AC1" w:rsidRPr="00656B54" w:rsidRDefault="00BF5AC1" w:rsidP="00FE650D">
            <w:pPr>
              <w:rPr>
                <w:rFonts w:cs="Calibri"/>
                <w:sz w:val="24"/>
                <w:szCs w:val="24"/>
              </w:rPr>
            </w:pPr>
          </w:p>
        </w:tc>
      </w:tr>
    </w:tbl>
    <w:p w14:paraId="77C69AFA" w14:textId="77777777" w:rsidR="007D443B" w:rsidRPr="00656B54" w:rsidRDefault="007D443B" w:rsidP="00FE650D">
      <w:pPr>
        <w:rPr>
          <w:rFonts w:cs="Calibri"/>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8"/>
      </w:tblGrid>
      <w:tr w:rsidR="00896252" w:rsidRPr="00656B54" w14:paraId="619F8C26" w14:textId="77777777" w:rsidTr="001E34EE">
        <w:tc>
          <w:tcPr>
            <w:tcW w:w="9628" w:type="dxa"/>
            <w:shd w:val="clear" w:color="auto" w:fill="000000" w:themeFill="text1"/>
          </w:tcPr>
          <w:p w14:paraId="0F0C3024" w14:textId="5D00D127" w:rsidR="00896252" w:rsidRPr="00656B54" w:rsidRDefault="00896252" w:rsidP="001E34EE">
            <w:pPr>
              <w:rPr>
                <w:rFonts w:cs="Calibri"/>
                <w:b/>
                <w:bCs/>
                <w:sz w:val="24"/>
                <w:szCs w:val="24"/>
              </w:rPr>
            </w:pPr>
            <w:r>
              <w:rPr>
                <w:rFonts w:cs="Calibri"/>
                <w:b/>
                <w:bCs/>
                <w:sz w:val="24"/>
                <w:szCs w:val="24"/>
              </w:rPr>
              <w:t>In relation to the community and</w:t>
            </w:r>
            <w:r w:rsidR="003173D1">
              <w:rPr>
                <w:rFonts w:cs="Calibri"/>
                <w:b/>
                <w:bCs/>
                <w:sz w:val="24"/>
                <w:szCs w:val="24"/>
              </w:rPr>
              <w:t xml:space="preserve"> the</w:t>
            </w:r>
            <w:r>
              <w:rPr>
                <w:rFonts w:cs="Calibri"/>
                <w:b/>
                <w:bCs/>
                <w:sz w:val="24"/>
                <w:szCs w:val="24"/>
              </w:rPr>
              <w:t xml:space="preserve"> </w:t>
            </w:r>
            <w:r w:rsidR="00CF462B">
              <w:rPr>
                <w:rFonts w:cs="Calibri"/>
                <w:b/>
                <w:bCs/>
                <w:sz w:val="24"/>
                <w:szCs w:val="24"/>
              </w:rPr>
              <w:t>T</w:t>
            </w:r>
            <w:r>
              <w:rPr>
                <w:rFonts w:cs="Calibri"/>
                <w:b/>
                <w:bCs/>
                <w:sz w:val="24"/>
                <w:szCs w:val="24"/>
              </w:rPr>
              <w:t xml:space="preserve">rustee </w:t>
            </w:r>
            <w:r w:rsidR="00CF462B">
              <w:rPr>
                <w:rFonts w:cs="Calibri"/>
                <w:b/>
                <w:bCs/>
                <w:sz w:val="24"/>
                <w:szCs w:val="24"/>
              </w:rPr>
              <w:t>C</w:t>
            </w:r>
            <w:r>
              <w:rPr>
                <w:rFonts w:cs="Calibri"/>
                <w:b/>
                <w:bCs/>
                <w:sz w:val="24"/>
                <w:szCs w:val="24"/>
              </w:rPr>
              <w:t xml:space="preserve">ode of </w:t>
            </w:r>
            <w:r w:rsidR="00CF462B">
              <w:rPr>
                <w:rFonts w:cs="Calibri"/>
                <w:b/>
                <w:bCs/>
                <w:sz w:val="24"/>
                <w:szCs w:val="24"/>
              </w:rPr>
              <w:t>C</w:t>
            </w:r>
            <w:r>
              <w:rPr>
                <w:rFonts w:cs="Calibri"/>
                <w:b/>
                <w:bCs/>
                <w:sz w:val="24"/>
                <w:szCs w:val="24"/>
              </w:rPr>
              <w:t>onduct</w:t>
            </w:r>
            <w:r w:rsidR="00CF462B">
              <w:rPr>
                <w:rFonts w:cs="Calibri"/>
                <w:b/>
                <w:bCs/>
                <w:sz w:val="24"/>
                <w:szCs w:val="24"/>
              </w:rPr>
              <w:t xml:space="preserve"> Policy</w:t>
            </w:r>
          </w:p>
        </w:tc>
      </w:tr>
      <w:tr w:rsidR="00896252" w:rsidRPr="00656B54" w14:paraId="3452E01B" w14:textId="77777777" w:rsidTr="001E34EE">
        <w:tc>
          <w:tcPr>
            <w:tcW w:w="9628" w:type="dxa"/>
          </w:tcPr>
          <w:p w14:paraId="22652273" w14:textId="35BAC69F" w:rsidR="00896252" w:rsidRDefault="00896252" w:rsidP="00896252">
            <w:pPr>
              <w:pStyle w:val="ListParagraph"/>
              <w:numPr>
                <w:ilvl w:val="0"/>
                <w:numId w:val="5"/>
              </w:numPr>
              <w:rPr>
                <w:rFonts w:cs="Calibri"/>
                <w:sz w:val="24"/>
                <w:szCs w:val="24"/>
              </w:rPr>
            </w:pPr>
            <w:r>
              <w:rPr>
                <w:rFonts w:cs="Calibri"/>
                <w:sz w:val="24"/>
                <w:szCs w:val="24"/>
              </w:rPr>
              <w:t>Abide by the Trustee Code of Conduct policy</w:t>
            </w:r>
            <w:r w:rsidR="00CF462B">
              <w:rPr>
                <w:rFonts w:cs="Calibri"/>
                <w:sz w:val="24"/>
                <w:szCs w:val="24"/>
              </w:rPr>
              <w:t xml:space="preserve"> at ReportOUT.</w:t>
            </w:r>
          </w:p>
          <w:p w14:paraId="7775C681" w14:textId="25C6FB04" w:rsidR="00896252" w:rsidRPr="00896252" w:rsidRDefault="00896252" w:rsidP="00896252">
            <w:pPr>
              <w:pStyle w:val="ListParagraph"/>
              <w:numPr>
                <w:ilvl w:val="0"/>
                <w:numId w:val="5"/>
              </w:numPr>
              <w:rPr>
                <w:rFonts w:cs="Calibri"/>
                <w:sz w:val="24"/>
                <w:szCs w:val="24"/>
              </w:rPr>
            </w:pPr>
            <w:r w:rsidRPr="00896252">
              <w:rPr>
                <w:rFonts w:cs="Calibri"/>
                <w:sz w:val="24"/>
                <w:szCs w:val="24"/>
              </w:rPr>
              <w:t xml:space="preserve">Represent the organisation as a spokesperson at appropriate events, </w:t>
            </w:r>
            <w:r w:rsidR="00D07730" w:rsidRPr="00896252">
              <w:rPr>
                <w:rFonts w:cs="Calibri"/>
                <w:sz w:val="24"/>
                <w:szCs w:val="24"/>
              </w:rPr>
              <w:t>meetings,</w:t>
            </w:r>
            <w:r w:rsidRPr="00896252">
              <w:rPr>
                <w:rFonts w:cs="Calibri"/>
                <w:sz w:val="24"/>
                <w:szCs w:val="24"/>
              </w:rPr>
              <w:t xml:space="preserve"> or functions.</w:t>
            </w:r>
          </w:p>
          <w:p w14:paraId="15924E5A" w14:textId="497D3124" w:rsidR="00620E23" w:rsidRPr="00620E23" w:rsidRDefault="00620E23" w:rsidP="00620E23">
            <w:pPr>
              <w:pStyle w:val="ListParagraph"/>
              <w:numPr>
                <w:ilvl w:val="0"/>
                <w:numId w:val="5"/>
              </w:numPr>
              <w:rPr>
                <w:rFonts w:cs="Calibri"/>
                <w:sz w:val="24"/>
                <w:szCs w:val="24"/>
              </w:rPr>
            </w:pPr>
            <w:r w:rsidRPr="00620E23">
              <w:rPr>
                <w:rFonts w:cs="Calibri"/>
                <w:sz w:val="24"/>
                <w:szCs w:val="24"/>
              </w:rPr>
              <w:t>A willingness to devote the necessary time and effort to ReportOUT</w:t>
            </w:r>
            <w:r>
              <w:rPr>
                <w:rFonts w:cs="Calibri"/>
                <w:sz w:val="24"/>
                <w:szCs w:val="24"/>
              </w:rPr>
              <w:t>.</w:t>
            </w:r>
          </w:p>
          <w:p w14:paraId="28D485E0" w14:textId="66EE7528" w:rsidR="00620E23" w:rsidRPr="00620E23" w:rsidRDefault="00620E23" w:rsidP="00620E23">
            <w:pPr>
              <w:pStyle w:val="ListParagraph"/>
              <w:numPr>
                <w:ilvl w:val="0"/>
                <w:numId w:val="5"/>
              </w:numPr>
              <w:rPr>
                <w:rFonts w:cs="Calibri"/>
                <w:sz w:val="24"/>
                <w:szCs w:val="24"/>
              </w:rPr>
            </w:pPr>
            <w:r w:rsidRPr="00620E23">
              <w:rPr>
                <w:rFonts w:cs="Calibri"/>
                <w:sz w:val="24"/>
                <w:szCs w:val="24"/>
              </w:rPr>
              <w:t>Integrity</w:t>
            </w:r>
            <w:r w:rsidR="007D443B">
              <w:rPr>
                <w:rFonts w:cs="Calibri"/>
                <w:sz w:val="24"/>
                <w:szCs w:val="24"/>
              </w:rPr>
              <w:t xml:space="preserve">. </w:t>
            </w:r>
          </w:p>
          <w:p w14:paraId="097AB9DD" w14:textId="26B9DCEC" w:rsidR="00620E23" w:rsidRPr="00620E23" w:rsidRDefault="00620E23" w:rsidP="00620E23">
            <w:pPr>
              <w:pStyle w:val="ListParagraph"/>
              <w:numPr>
                <w:ilvl w:val="0"/>
                <w:numId w:val="5"/>
              </w:numPr>
              <w:rPr>
                <w:rFonts w:cs="Calibri"/>
                <w:sz w:val="24"/>
                <w:szCs w:val="24"/>
              </w:rPr>
            </w:pPr>
            <w:r w:rsidRPr="00620E23">
              <w:rPr>
                <w:rFonts w:cs="Calibri"/>
                <w:sz w:val="24"/>
                <w:szCs w:val="24"/>
              </w:rPr>
              <w:t>Strategic vision</w:t>
            </w:r>
            <w:r>
              <w:rPr>
                <w:rFonts w:cs="Calibri"/>
                <w:sz w:val="24"/>
                <w:szCs w:val="24"/>
              </w:rPr>
              <w:t xml:space="preserve"> with a strong </w:t>
            </w:r>
            <w:r w:rsidRPr="00620E23">
              <w:rPr>
                <w:rFonts w:cs="Calibri"/>
                <w:sz w:val="24"/>
                <w:szCs w:val="24"/>
              </w:rPr>
              <w:t>independent judgement</w:t>
            </w:r>
            <w:r>
              <w:rPr>
                <w:rFonts w:cs="Calibri"/>
                <w:sz w:val="24"/>
                <w:szCs w:val="24"/>
              </w:rPr>
              <w:t>.</w:t>
            </w:r>
          </w:p>
          <w:p w14:paraId="4438F9B9" w14:textId="05E0FD8E" w:rsidR="00620E23" w:rsidRPr="00620E23" w:rsidRDefault="00620E23" w:rsidP="00620E23">
            <w:pPr>
              <w:pStyle w:val="ListParagraph"/>
              <w:numPr>
                <w:ilvl w:val="0"/>
                <w:numId w:val="5"/>
              </w:numPr>
              <w:rPr>
                <w:rFonts w:cs="Calibri"/>
                <w:sz w:val="24"/>
                <w:szCs w:val="24"/>
              </w:rPr>
            </w:pPr>
            <w:r w:rsidRPr="00620E23">
              <w:rPr>
                <w:rFonts w:cs="Calibri"/>
                <w:sz w:val="24"/>
                <w:szCs w:val="24"/>
              </w:rPr>
              <w:t>An ability to think creatively</w:t>
            </w:r>
            <w:r>
              <w:rPr>
                <w:rFonts w:cs="Calibri"/>
                <w:sz w:val="24"/>
                <w:szCs w:val="24"/>
              </w:rPr>
              <w:t>.</w:t>
            </w:r>
          </w:p>
          <w:p w14:paraId="58D10F03" w14:textId="7A72AA01" w:rsidR="00620E23" w:rsidRPr="00620E23" w:rsidRDefault="00620E23" w:rsidP="00620E23">
            <w:pPr>
              <w:pStyle w:val="ListParagraph"/>
              <w:numPr>
                <w:ilvl w:val="0"/>
                <w:numId w:val="5"/>
              </w:numPr>
              <w:rPr>
                <w:rFonts w:cs="Calibri"/>
                <w:sz w:val="24"/>
                <w:szCs w:val="24"/>
              </w:rPr>
            </w:pPr>
            <w:r w:rsidRPr="00620E23">
              <w:rPr>
                <w:rFonts w:cs="Calibri"/>
                <w:sz w:val="24"/>
                <w:szCs w:val="24"/>
              </w:rPr>
              <w:t>A willingness to speak their mind</w:t>
            </w:r>
            <w:r>
              <w:rPr>
                <w:rFonts w:cs="Calibri"/>
                <w:sz w:val="24"/>
                <w:szCs w:val="24"/>
              </w:rPr>
              <w:t>.</w:t>
            </w:r>
          </w:p>
          <w:p w14:paraId="6739DA00" w14:textId="2762E78B" w:rsidR="00620E23" w:rsidRPr="00620E23" w:rsidRDefault="00620E23" w:rsidP="00620E23">
            <w:pPr>
              <w:pStyle w:val="ListParagraph"/>
              <w:numPr>
                <w:ilvl w:val="0"/>
                <w:numId w:val="5"/>
              </w:numPr>
              <w:rPr>
                <w:rFonts w:cs="Calibri"/>
                <w:sz w:val="24"/>
                <w:szCs w:val="24"/>
              </w:rPr>
            </w:pPr>
            <w:r w:rsidRPr="00620E23">
              <w:rPr>
                <w:rFonts w:cs="Calibri"/>
                <w:sz w:val="24"/>
                <w:szCs w:val="24"/>
              </w:rPr>
              <w:t>Willingness to work alongside volunteers</w:t>
            </w:r>
            <w:r>
              <w:rPr>
                <w:rFonts w:cs="Calibri"/>
                <w:sz w:val="24"/>
                <w:szCs w:val="24"/>
              </w:rPr>
              <w:t xml:space="preserve"> and staff</w:t>
            </w:r>
            <w:r w:rsidRPr="00620E23">
              <w:rPr>
                <w:rFonts w:cs="Calibri"/>
                <w:sz w:val="24"/>
                <w:szCs w:val="24"/>
              </w:rPr>
              <w:t xml:space="preserve"> to aid and support their work</w:t>
            </w:r>
            <w:r>
              <w:rPr>
                <w:rFonts w:cs="Calibri"/>
                <w:sz w:val="24"/>
                <w:szCs w:val="24"/>
              </w:rPr>
              <w:t>.</w:t>
            </w:r>
          </w:p>
          <w:p w14:paraId="1B4893FC" w14:textId="4582C7D9" w:rsidR="00716661" w:rsidRPr="00620E23" w:rsidRDefault="00620E23" w:rsidP="00620E23">
            <w:pPr>
              <w:pStyle w:val="ListParagraph"/>
              <w:numPr>
                <w:ilvl w:val="0"/>
                <w:numId w:val="5"/>
              </w:numPr>
              <w:rPr>
                <w:rFonts w:cs="Calibri"/>
                <w:sz w:val="24"/>
                <w:szCs w:val="24"/>
              </w:rPr>
            </w:pPr>
            <w:r w:rsidRPr="00620E23">
              <w:rPr>
                <w:rFonts w:cs="Calibri"/>
                <w:sz w:val="24"/>
                <w:szCs w:val="24"/>
              </w:rPr>
              <w:t>An ability to work effectively as a member of a team and to take decisions for the good of ReportOUT and not for the good of themselves as an individual.</w:t>
            </w:r>
          </w:p>
          <w:p w14:paraId="519C8EF7" w14:textId="393226BC" w:rsidR="008D6BF5" w:rsidRPr="00896252" w:rsidRDefault="008D6BF5" w:rsidP="00896252">
            <w:pPr>
              <w:pStyle w:val="ListParagraph"/>
              <w:numPr>
                <w:ilvl w:val="0"/>
                <w:numId w:val="5"/>
              </w:numPr>
              <w:rPr>
                <w:rFonts w:cs="Calibri"/>
                <w:sz w:val="24"/>
                <w:szCs w:val="24"/>
              </w:rPr>
            </w:pPr>
            <w:r>
              <w:rPr>
                <w:rFonts w:cs="Calibri"/>
                <w:sz w:val="24"/>
                <w:szCs w:val="24"/>
              </w:rPr>
              <w:t>To lead, attend and be a member of operational groups with volunteers</w:t>
            </w:r>
            <w:r w:rsidR="007B45F0">
              <w:rPr>
                <w:rFonts w:cs="Calibri"/>
                <w:sz w:val="24"/>
                <w:szCs w:val="24"/>
              </w:rPr>
              <w:t xml:space="preserve"> when needed.</w:t>
            </w:r>
          </w:p>
          <w:p w14:paraId="190D751F" w14:textId="185986D5" w:rsidR="00620E23" w:rsidRPr="00620E23" w:rsidRDefault="00620E23" w:rsidP="007B45F0">
            <w:pPr>
              <w:pStyle w:val="ListParagraph"/>
              <w:rPr>
                <w:rFonts w:cs="Calibri"/>
                <w:sz w:val="24"/>
                <w:szCs w:val="24"/>
              </w:rPr>
            </w:pPr>
          </w:p>
        </w:tc>
      </w:tr>
    </w:tbl>
    <w:p w14:paraId="2F923580" w14:textId="171B3530" w:rsidR="00921182" w:rsidRPr="00656B54" w:rsidRDefault="00921182" w:rsidP="00FE650D">
      <w:pPr>
        <w:rPr>
          <w:rFonts w:cs="Calibri"/>
          <w:sz w:val="24"/>
          <w:szCs w:val="24"/>
        </w:rPr>
      </w:pPr>
    </w:p>
    <w:p w14:paraId="09D42312" w14:textId="69B60A20" w:rsidR="00921182" w:rsidRDefault="00921182" w:rsidP="00FE650D">
      <w:pPr>
        <w:rPr>
          <w:rFonts w:cs="Calibri"/>
          <w:sz w:val="24"/>
          <w:szCs w:val="24"/>
        </w:rPr>
      </w:pPr>
    </w:p>
    <w:p w14:paraId="7811868A" w14:textId="53634675" w:rsidR="005E6333" w:rsidRDefault="005E6333" w:rsidP="00FE650D">
      <w:pPr>
        <w:rPr>
          <w:rFonts w:cs="Calibri"/>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8"/>
      </w:tblGrid>
      <w:tr w:rsidR="005E6333" w:rsidRPr="00656B54" w14:paraId="174CD751" w14:textId="77777777" w:rsidTr="00C0654A">
        <w:tc>
          <w:tcPr>
            <w:tcW w:w="9628" w:type="dxa"/>
            <w:shd w:val="clear" w:color="auto" w:fill="000000" w:themeFill="text1"/>
          </w:tcPr>
          <w:p w14:paraId="7ED39D77" w14:textId="1C5EC551" w:rsidR="005E6333" w:rsidRPr="00656B54" w:rsidRDefault="005E6333" w:rsidP="00C0654A">
            <w:pPr>
              <w:rPr>
                <w:rFonts w:cs="Calibri"/>
                <w:b/>
                <w:bCs/>
                <w:sz w:val="24"/>
                <w:szCs w:val="24"/>
              </w:rPr>
            </w:pPr>
            <w:r>
              <w:rPr>
                <w:rFonts w:cs="Calibri"/>
                <w:b/>
                <w:bCs/>
                <w:sz w:val="24"/>
                <w:szCs w:val="24"/>
              </w:rPr>
              <w:t>Additional duties</w:t>
            </w:r>
          </w:p>
        </w:tc>
      </w:tr>
      <w:tr w:rsidR="005E6333" w:rsidRPr="00656B54" w14:paraId="154F7DFD" w14:textId="77777777" w:rsidTr="00C0654A">
        <w:tc>
          <w:tcPr>
            <w:tcW w:w="9628" w:type="dxa"/>
          </w:tcPr>
          <w:p w14:paraId="61E124D9" w14:textId="40F3D757" w:rsidR="005E6333" w:rsidRPr="005E6333" w:rsidRDefault="005E6333" w:rsidP="005E6333">
            <w:pPr>
              <w:rPr>
                <w:rFonts w:cs="Calibri"/>
                <w:sz w:val="24"/>
                <w:szCs w:val="24"/>
              </w:rPr>
            </w:pPr>
            <w:r w:rsidRPr="005E6333">
              <w:rPr>
                <w:rFonts w:cs="Calibri"/>
                <w:sz w:val="24"/>
                <w:szCs w:val="24"/>
              </w:rPr>
              <w:t>In addition to the statutory duties above, each trustee should use any specific knowledge or experience they may have to help the Board of Trustees reach sound decisions. This will involve scrutinising board papers, leading discussions, focusing on key issues, and providing advice and guidance requested by the board on new initiatives or other issues relevant to the area of the charity’s work in which the trustee has special expertise, leading discussions, being members of working and subgroups, focusing on key issues.</w:t>
            </w:r>
          </w:p>
        </w:tc>
      </w:tr>
    </w:tbl>
    <w:p w14:paraId="38A6BB8F" w14:textId="77777777" w:rsidR="005E6333" w:rsidRDefault="005E6333" w:rsidP="005E6333">
      <w:pPr>
        <w:rPr>
          <w:rFonts w:cs="Calibri"/>
          <w:sz w:val="24"/>
          <w:szCs w:val="24"/>
        </w:rPr>
      </w:pPr>
    </w:p>
    <w:p w14:paraId="769958FC" w14:textId="23AAA64E" w:rsidR="005E6333" w:rsidRDefault="005E6333" w:rsidP="005E6333">
      <w:pPr>
        <w:rPr>
          <w:rFonts w:cs="Calibri"/>
          <w:sz w:val="24"/>
          <w:szCs w:val="24"/>
        </w:rPr>
      </w:pPr>
    </w:p>
    <w:p w14:paraId="64BAC55E" w14:textId="6C32887A" w:rsidR="005E6333" w:rsidRDefault="005E6333" w:rsidP="005E6333">
      <w:pPr>
        <w:rPr>
          <w:rFonts w:cs="Calibri"/>
          <w:sz w:val="24"/>
          <w:szCs w:val="24"/>
        </w:rPr>
      </w:pPr>
    </w:p>
    <w:p w14:paraId="69AAAEA6" w14:textId="53FAF9BC" w:rsidR="005E6333" w:rsidRDefault="005E6333" w:rsidP="005E6333">
      <w:pPr>
        <w:rPr>
          <w:rFonts w:cs="Calibri"/>
          <w:sz w:val="24"/>
          <w:szCs w:val="24"/>
        </w:rPr>
      </w:pPr>
    </w:p>
    <w:p w14:paraId="5E4B7C8F" w14:textId="10F65CEF" w:rsidR="005E6333" w:rsidRDefault="005E6333" w:rsidP="005E6333">
      <w:pPr>
        <w:rPr>
          <w:rFonts w:cs="Calibri"/>
          <w:sz w:val="24"/>
          <w:szCs w:val="24"/>
        </w:rPr>
      </w:pPr>
    </w:p>
    <w:p w14:paraId="5657EE47" w14:textId="065CEF24" w:rsidR="005E6333" w:rsidRDefault="005E6333" w:rsidP="005E6333">
      <w:pPr>
        <w:rPr>
          <w:rFonts w:cs="Calibri"/>
          <w:sz w:val="24"/>
          <w:szCs w:val="24"/>
        </w:rPr>
      </w:pPr>
    </w:p>
    <w:p w14:paraId="364EE749" w14:textId="0C0B9FA2" w:rsidR="005E6333" w:rsidRDefault="005E6333" w:rsidP="005E6333">
      <w:pPr>
        <w:rPr>
          <w:rFonts w:cs="Calibri"/>
          <w:sz w:val="24"/>
          <w:szCs w:val="24"/>
        </w:rPr>
      </w:pPr>
    </w:p>
    <w:p w14:paraId="34F7C199" w14:textId="1FCAE9D1" w:rsidR="005E6333" w:rsidRDefault="005E6333" w:rsidP="005E6333">
      <w:pPr>
        <w:rPr>
          <w:rFonts w:cs="Calibri"/>
          <w:sz w:val="24"/>
          <w:szCs w:val="24"/>
        </w:rPr>
      </w:pPr>
    </w:p>
    <w:p w14:paraId="4678CB98" w14:textId="232769CD" w:rsidR="005E6333" w:rsidRDefault="005E6333" w:rsidP="005E6333">
      <w:pPr>
        <w:rPr>
          <w:rFonts w:cs="Calibri"/>
          <w:sz w:val="24"/>
          <w:szCs w:val="24"/>
        </w:rPr>
      </w:pPr>
    </w:p>
    <w:p w14:paraId="3A12A04F" w14:textId="779CD16F" w:rsidR="005E6333" w:rsidRDefault="005E6333" w:rsidP="005E6333">
      <w:pPr>
        <w:rPr>
          <w:rFonts w:cs="Calibri"/>
          <w:sz w:val="24"/>
          <w:szCs w:val="24"/>
        </w:rPr>
      </w:pPr>
    </w:p>
    <w:p w14:paraId="561B8E40" w14:textId="7A2D220F" w:rsidR="005E6333" w:rsidRDefault="005E6333" w:rsidP="005E6333">
      <w:pPr>
        <w:rPr>
          <w:rFonts w:cs="Calibri"/>
          <w:sz w:val="24"/>
          <w:szCs w:val="24"/>
        </w:rPr>
      </w:pPr>
    </w:p>
    <w:p w14:paraId="3080A079" w14:textId="519901B8" w:rsidR="005E6333" w:rsidRDefault="005E6333" w:rsidP="005E6333">
      <w:pPr>
        <w:rPr>
          <w:rFonts w:cs="Calibri"/>
          <w:sz w:val="24"/>
          <w:szCs w:val="24"/>
        </w:rPr>
      </w:pPr>
    </w:p>
    <w:p w14:paraId="75E3DFC9" w14:textId="420D0A18" w:rsidR="005E6333" w:rsidRDefault="005E6333" w:rsidP="005E6333">
      <w:pPr>
        <w:rPr>
          <w:rFonts w:cs="Calibri"/>
          <w:sz w:val="24"/>
          <w:szCs w:val="24"/>
        </w:rPr>
      </w:pPr>
    </w:p>
    <w:p w14:paraId="0949201A" w14:textId="55612FB4" w:rsidR="005E6333" w:rsidRDefault="005E6333" w:rsidP="005E6333">
      <w:pPr>
        <w:rPr>
          <w:rFonts w:cs="Calibri"/>
          <w:sz w:val="24"/>
          <w:szCs w:val="24"/>
        </w:rPr>
      </w:pPr>
    </w:p>
    <w:p w14:paraId="0C6FF751" w14:textId="3E6F999F" w:rsidR="005E6333" w:rsidRDefault="005E6333" w:rsidP="005E6333">
      <w:pPr>
        <w:rPr>
          <w:rFonts w:cs="Calibri"/>
          <w:sz w:val="24"/>
          <w:szCs w:val="24"/>
        </w:rPr>
      </w:pPr>
    </w:p>
    <w:p w14:paraId="5A652F45" w14:textId="76D340FB" w:rsidR="005E6333" w:rsidRDefault="005E6333" w:rsidP="005E6333">
      <w:pPr>
        <w:rPr>
          <w:rFonts w:cs="Calibri"/>
          <w:sz w:val="24"/>
          <w:szCs w:val="24"/>
        </w:rPr>
      </w:pPr>
    </w:p>
    <w:p w14:paraId="2170D200" w14:textId="00350460" w:rsidR="005E6333" w:rsidRDefault="005E6333" w:rsidP="005E6333">
      <w:pPr>
        <w:rPr>
          <w:rFonts w:cs="Calibri"/>
          <w:sz w:val="24"/>
          <w:szCs w:val="24"/>
        </w:rPr>
      </w:pPr>
    </w:p>
    <w:p w14:paraId="0CF57719" w14:textId="3FE6B19B" w:rsidR="005E6333" w:rsidRDefault="005E6333" w:rsidP="005E6333">
      <w:pPr>
        <w:rPr>
          <w:rFonts w:cs="Calibri"/>
          <w:sz w:val="24"/>
          <w:szCs w:val="24"/>
        </w:rPr>
      </w:pPr>
    </w:p>
    <w:p w14:paraId="10386004" w14:textId="5DC84667" w:rsidR="005E6333" w:rsidRDefault="005E6333" w:rsidP="005E6333">
      <w:pPr>
        <w:rPr>
          <w:rFonts w:cs="Calibri"/>
          <w:sz w:val="24"/>
          <w:szCs w:val="24"/>
        </w:rPr>
      </w:pPr>
    </w:p>
    <w:p w14:paraId="6741CC29" w14:textId="62422C91" w:rsidR="005E6333" w:rsidRDefault="005E6333" w:rsidP="005E6333">
      <w:pPr>
        <w:rPr>
          <w:rFonts w:cs="Calibri"/>
          <w:sz w:val="24"/>
          <w:szCs w:val="24"/>
        </w:rPr>
      </w:pPr>
    </w:p>
    <w:p w14:paraId="1FB49131" w14:textId="6D32C875" w:rsidR="005E6333" w:rsidRDefault="005E6333" w:rsidP="005E6333">
      <w:pPr>
        <w:rPr>
          <w:rFonts w:cs="Calibri"/>
          <w:sz w:val="24"/>
          <w:szCs w:val="24"/>
        </w:rPr>
      </w:pPr>
    </w:p>
    <w:p w14:paraId="50413188" w14:textId="70160027" w:rsidR="005E6333" w:rsidRDefault="005E6333" w:rsidP="005E6333">
      <w:pPr>
        <w:rPr>
          <w:rFonts w:cs="Calibri"/>
          <w:sz w:val="24"/>
          <w:szCs w:val="24"/>
        </w:rPr>
      </w:pPr>
    </w:p>
    <w:p w14:paraId="1710B887" w14:textId="7783DD4B" w:rsidR="005E6333" w:rsidRDefault="005E6333" w:rsidP="005E6333">
      <w:pPr>
        <w:rPr>
          <w:rFonts w:cs="Calibri"/>
          <w:sz w:val="24"/>
          <w:szCs w:val="24"/>
        </w:rPr>
      </w:pPr>
    </w:p>
    <w:p w14:paraId="18CD86AD" w14:textId="1FB45B37" w:rsidR="005E6333" w:rsidRDefault="005E6333" w:rsidP="005E6333">
      <w:pPr>
        <w:rPr>
          <w:rFonts w:cs="Calibri"/>
          <w:sz w:val="24"/>
          <w:szCs w:val="24"/>
        </w:rPr>
      </w:pPr>
    </w:p>
    <w:p w14:paraId="651C0194" w14:textId="7E75783B" w:rsidR="005E6333" w:rsidRDefault="005E6333" w:rsidP="005E6333">
      <w:pPr>
        <w:rPr>
          <w:rFonts w:cs="Calibri"/>
          <w:sz w:val="24"/>
          <w:szCs w:val="24"/>
        </w:rPr>
      </w:pPr>
    </w:p>
    <w:p w14:paraId="7B927E18" w14:textId="3DFC58ED" w:rsidR="005E6333" w:rsidRDefault="005E6333" w:rsidP="005E6333">
      <w:pPr>
        <w:rPr>
          <w:rFonts w:cs="Calibri"/>
          <w:sz w:val="24"/>
          <w:szCs w:val="24"/>
        </w:rPr>
      </w:pPr>
    </w:p>
    <w:p w14:paraId="14EC5FD5" w14:textId="4B2518CA" w:rsidR="005E6333" w:rsidRDefault="005E6333" w:rsidP="005E6333">
      <w:pPr>
        <w:rPr>
          <w:rFonts w:cs="Calibri"/>
          <w:sz w:val="24"/>
          <w:szCs w:val="24"/>
        </w:rPr>
      </w:pPr>
    </w:p>
    <w:p w14:paraId="6934CFE0" w14:textId="2A17C40E" w:rsidR="005E6333" w:rsidRDefault="005E6333" w:rsidP="005E6333">
      <w:pPr>
        <w:rPr>
          <w:rFonts w:cs="Calibri"/>
          <w:sz w:val="24"/>
          <w:szCs w:val="24"/>
        </w:rPr>
      </w:pPr>
    </w:p>
    <w:p w14:paraId="6CC91457" w14:textId="791E43D7" w:rsidR="005E6333" w:rsidRDefault="005E6333" w:rsidP="005E6333">
      <w:pPr>
        <w:rPr>
          <w:rFonts w:cs="Calibri"/>
          <w:sz w:val="24"/>
          <w:szCs w:val="24"/>
        </w:rPr>
      </w:pPr>
    </w:p>
    <w:p w14:paraId="191D8139" w14:textId="1BF333C3" w:rsidR="005E6333" w:rsidRDefault="005E6333" w:rsidP="005E6333">
      <w:pPr>
        <w:rPr>
          <w:rFonts w:cs="Calibri"/>
          <w:sz w:val="24"/>
          <w:szCs w:val="24"/>
        </w:rPr>
      </w:pPr>
    </w:p>
    <w:p w14:paraId="5C158153" w14:textId="400F43EA" w:rsidR="005E6333" w:rsidRDefault="005E6333" w:rsidP="005E6333">
      <w:pPr>
        <w:rPr>
          <w:rFonts w:cs="Calibri"/>
          <w:sz w:val="24"/>
          <w:szCs w:val="24"/>
        </w:rPr>
      </w:pPr>
    </w:p>
    <w:p w14:paraId="24AD3E07" w14:textId="25315A1A" w:rsidR="005E6333" w:rsidRDefault="005E6333" w:rsidP="005E6333">
      <w:pPr>
        <w:rPr>
          <w:rFonts w:cs="Calibri"/>
          <w:sz w:val="24"/>
          <w:szCs w:val="24"/>
        </w:rPr>
      </w:pPr>
    </w:p>
    <w:p w14:paraId="715A5CD4" w14:textId="32A81280" w:rsidR="005E6333" w:rsidRDefault="005E6333" w:rsidP="005E6333">
      <w:pPr>
        <w:rPr>
          <w:rFonts w:cs="Calibri"/>
          <w:sz w:val="24"/>
          <w:szCs w:val="24"/>
        </w:rPr>
      </w:pPr>
    </w:p>
    <w:p w14:paraId="74DA781C" w14:textId="7C3ED28A" w:rsidR="005E6333" w:rsidRDefault="005E6333" w:rsidP="005E6333">
      <w:pPr>
        <w:rPr>
          <w:rFonts w:cs="Calibri"/>
          <w:sz w:val="24"/>
          <w:szCs w:val="24"/>
        </w:rPr>
      </w:pPr>
    </w:p>
    <w:p w14:paraId="111FE874" w14:textId="10256869" w:rsidR="005E6333" w:rsidRDefault="005E6333" w:rsidP="005E6333">
      <w:pPr>
        <w:rPr>
          <w:rFonts w:cs="Calibri"/>
          <w:sz w:val="24"/>
          <w:szCs w:val="24"/>
        </w:rPr>
      </w:pPr>
    </w:p>
    <w:p w14:paraId="06233574" w14:textId="0FC64430" w:rsidR="005E6333" w:rsidRDefault="005E6333" w:rsidP="005E6333">
      <w:pPr>
        <w:rPr>
          <w:rFonts w:cs="Calibri"/>
          <w:sz w:val="24"/>
          <w:szCs w:val="24"/>
        </w:rPr>
      </w:pPr>
    </w:p>
    <w:p w14:paraId="44329CE2" w14:textId="64B973D3" w:rsidR="005E6333" w:rsidRDefault="005E6333" w:rsidP="005E6333">
      <w:pPr>
        <w:rPr>
          <w:rFonts w:cs="Calibri"/>
          <w:sz w:val="24"/>
          <w:szCs w:val="24"/>
        </w:rPr>
      </w:pPr>
    </w:p>
    <w:p w14:paraId="399D4ACE" w14:textId="624BA2EA" w:rsidR="005E6333" w:rsidRDefault="005E6333" w:rsidP="005E6333">
      <w:pPr>
        <w:rPr>
          <w:rFonts w:cs="Calibri"/>
          <w:sz w:val="24"/>
          <w:szCs w:val="24"/>
        </w:rPr>
      </w:pPr>
    </w:p>
    <w:p w14:paraId="0AB5E24C" w14:textId="7EB737AD" w:rsidR="005E6333" w:rsidRDefault="005E6333" w:rsidP="005E6333">
      <w:pPr>
        <w:rPr>
          <w:rFonts w:cs="Calibri"/>
          <w:sz w:val="24"/>
          <w:szCs w:val="24"/>
        </w:rPr>
      </w:pPr>
    </w:p>
    <w:p w14:paraId="55DFDF48" w14:textId="77777777" w:rsidR="005E6333" w:rsidRPr="005E6333" w:rsidRDefault="005E6333" w:rsidP="005E6333">
      <w:pPr>
        <w:rPr>
          <w:rFonts w:cs="Calibri"/>
          <w:sz w:val="24"/>
          <w:szCs w:val="24"/>
        </w:rPr>
      </w:pPr>
    </w:p>
    <w:p w14:paraId="39502634" w14:textId="77777777" w:rsidR="00701196" w:rsidRDefault="00701196" w:rsidP="007B45F0">
      <w:pPr>
        <w:rPr>
          <w:rFonts w:cs="Calibri"/>
          <w:b/>
          <w:bCs/>
          <w:sz w:val="28"/>
          <w:szCs w:val="28"/>
        </w:rPr>
      </w:pPr>
    </w:p>
    <w:p w14:paraId="048146A9" w14:textId="3C715F67" w:rsidR="00EC0160" w:rsidRPr="00EC0160" w:rsidRDefault="00EC0160" w:rsidP="00620E23">
      <w:pPr>
        <w:jc w:val="center"/>
        <w:rPr>
          <w:rFonts w:cs="Calibri"/>
          <w:b/>
          <w:bCs/>
          <w:sz w:val="28"/>
          <w:szCs w:val="28"/>
        </w:rPr>
      </w:pPr>
      <w:r w:rsidRPr="00EC0160">
        <w:rPr>
          <w:rFonts w:cs="Calibri"/>
          <w:b/>
          <w:bCs/>
          <w:sz w:val="28"/>
          <w:szCs w:val="28"/>
        </w:rPr>
        <w:lastRenderedPageBreak/>
        <w:t>Person Specification</w:t>
      </w:r>
    </w:p>
    <w:p w14:paraId="7677C641" w14:textId="6BFDA5D2" w:rsidR="00EC0160" w:rsidRDefault="00EC0160" w:rsidP="00FE650D">
      <w:pPr>
        <w:rPr>
          <w:rFonts w:cs="Calibri"/>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8"/>
      </w:tblGrid>
      <w:tr w:rsidR="00EC0160" w:rsidRPr="00656B54" w14:paraId="082B6C01" w14:textId="77777777" w:rsidTr="001E34EE">
        <w:tc>
          <w:tcPr>
            <w:tcW w:w="9628" w:type="dxa"/>
            <w:shd w:val="clear" w:color="auto" w:fill="000000" w:themeFill="text1"/>
          </w:tcPr>
          <w:p w14:paraId="33A626CE" w14:textId="28FC4315" w:rsidR="00EC0160" w:rsidRPr="00656B54" w:rsidRDefault="00EC0160" w:rsidP="001E34EE">
            <w:pPr>
              <w:rPr>
                <w:rFonts w:cs="Calibri"/>
                <w:b/>
                <w:bCs/>
                <w:sz w:val="24"/>
                <w:szCs w:val="24"/>
              </w:rPr>
            </w:pPr>
            <w:r>
              <w:rPr>
                <w:rFonts w:cs="Calibri"/>
                <w:b/>
                <w:bCs/>
                <w:sz w:val="24"/>
                <w:szCs w:val="24"/>
              </w:rPr>
              <w:t xml:space="preserve">In relation to the community and </w:t>
            </w:r>
            <w:r w:rsidR="00620E23">
              <w:rPr>
                <w:rFonts w:cs="Calibri"/>
                <w:b/>
                <w:bCs/>
                <w:sz w:val="24"/>
                <w:szCs w:val="24"/>
              </w:rPr>
              <w:t>T</w:t>
            </w:r>
            <w:r>
              <w:rPr>
                <w:rFonts w:cs="Calibri"/>
                <w:b/>
                <w:bCs/>
                <w:sz w:val="24"/>
                <w:szCs w:val="24"/>
              </w:rPr>
              <w:t xml:space="preserve">rustee </w:t>
            </w:r>
            <w:r w:rsidR="00620E23">
              <w:rPr>
                <w:rFonts w:cs="Calibri"/>
                <w:b/>
                <w:bCs/>
                <w:sz w:val="24"/>
                <w:szCs w:val="24"/>
              </w:rPr>
              <w:t>C</w:t>
            </w:r>
            <w:r>
              <w:rPr>
                <w:rFonts w:cs="Calibri"/>
                <w:b/>
                <w:bCs/>
                <w:sz w:val="24"/>
                <w:szCs w:val="24"/>
              </w:rPr>
              <w:t xml:space="preserve">ode of </w:t>
            </w:r>
            <w:r w:rsidR="00620E23">
              <w:rPr>
                <w:rFonts w:cs="Calibri"/>
                <w:b/>
                <w:bCs/>
                <w:sz w:val="24"/>
                <w:szCs w:val="24"/>
              </w:rPr>
              <w:t>C</w:t>
            </w:r>
            <w:r>
              <w:rPr>
                <w:rFonts w:cs="Calibri"/>
                <w:b/>
                <w:bCs/>
                <w:sz w:val="24"/>
                <w:szCs w:val="24"/>
              </w:rPr>
              <w:t>onduct</w:t>
            </w:r>
            <w:r w:rsidR="00701196">
              <w:rPr>
                <w:rFonts w:cs="Calibri"/>
                <w:b/>
                <w:bCs/>
                <w:sz w:val="24"/>
                <w:szCs w:val="24"/>
              </w:rPr>
              <w:t xml:space="preserve"> Policy</w:t>
            </w:r>
          </w:p>
        </w:tc>
      </w:tr>
      <w:tr w:rsidR="00EC0160" w:rsidRPr="00656B54" w14:paraId="7B0022CE" w14:textId="77777777" w:rsidTr="001E34EE">
        <w:tc>
          <w:tcPr>
            <w:tcW w:w="9628" w:type="dxa"/>
          </w:tcPr>
          <w:p w14:paraId="0D3117A9" w14:textId="384EE733" w:rsidR="002A230D" w:rsidRPr="002A230D" w:rsidRDefault="00EC0160" w:rsidP="002A230D">
            <w:pPr>
              <w:rPr>
                <w:rFonts w:cs="Calibri"/>
                <w:sz w:val="24"/>
                <w:szCs w:val="24"/>
              </w:rPr>
            </w:pPr>
            <w:r w:rsidRPr="00EC0160">
              <w:rPr>
                <w:rFonts w:cs="Calibri"/>
                <w:sz w:val="24"/>
                <w:szCs w:val="24"/>
              </w:rPr>
              <w:t xml:space="preserve">A general background in </w:t>
            </w:r>
            <w:r>
              <w:rPr>
                <w:rFonts w:cs="Calibri"/>
                <w:sz w:val="24"/>
                <w:szCs w:val="24"/>
              </w:rPr>
              <w:t>the Third Sector,</w:t>
            </w:r>
            <w:r w:rsidR="007B45F0">
              <w:rPr>
                <w:rFonts w:cs="Calibri"/>
                <w:sz w:val="24"/>
                <w:szCs w:val="24"/>
              </w:rPr>
              <w:t xml:space="preserve"> </w:t>
            </w:r>
            <w:r w:rsidRPr="00EC0160">
              <w:rPr>
                <w:rFonts w:cs="Calibri"/>
                <w:sz w:val="24"/>
                <w:szCs w:val="24"/>
              </w:rPr>
              <w:t xml:space="preserve">strategy, </w:t>
            </w:r>
            <w:proofErr w:type="gramStart"/>
            <w:r w:rsidRPr="00EC0160">
              <w:rPr>
                <w:rFonts w:cs="Calibri"/>
                <w:sz w:val="24"/>
                <w:szCs w:val="24"/>
              </w:rPr>
              <w:t>governance</w:t>
            </w:r>
            <w:proofErr w:type="gramEnd"/>
            <w:r w:rsidR="00194FF7">
              <w:rPr>
                <w:rFonts w:cs="Calibri"/>
                <w:sz w:val="24"/>
                <w:szCs w:val="24"/>
              </w:rPr>
              <w:t xml:space="preserve"> </w:t>
            </w:r>
            <w:r w:rsidRPr="00EC0160">
              <w:rPr>
                <w:rFonts w:cs="Calibri"/>
                <w:sz w:val="24"/>
                <w:szCs w:val="24"/>
              </w:rPr>
              <w:t xml:space="preserve">and fundraising would be useful. Previous experience as a </w:t>
            </w:r>
            <w:r w:rsidR="007B45F0">
              <w:rPr>
                <w:rFonts w:cs="Calibri"/>
                <w:sz w:val="24"/>
                <w:szCs w:val="24"/>
              </w:rPr>
              <w:t>trustee</w:t>
            </w:r>
            <w:r w:rsidR="00194FF7">
              <w:rPr>
                <w:rFonts w:cs="Calibri"/>
                <w:sz w:val="24"/>
                <w:szCs w:val="24"/>
              </w:rPr>
              <w:t xml:space="preserve"> </w:t>
            </w:r>
            <w:r w:rsidRPr="00EC0160">
              <w:rPr>
                <w:rFonts w:cs="Calibri"/>
                <w:sz w:val="24"/>
                <w:szCs w:val="24"/>
              </w:rPr>
              <w:t>would be welcomed.</w:t>
            </w:r>
            <w:r w:rsidR="002A230D">
              <w:rPr>
                <w:rFonts w:cs="Calibri"/>
                <w:sz w:val="24"/>
                <w:szCs w:val="24"/>
              </w:rPr>
              <w:t xml:space="preserve"> </w:t>
            </w:r>
            <w:r w:rsidR="002A230D" w:rsidRPr="002A230D">
              <w:rPr>
                <w:rFonts w:cs="Calibri"/>
                <w:sz w:val="24"/>
                <w:szCs w:val="24"/>
              </w:rPr>
              <w:t>This role is unpaid however reasonable expenses can be paid in line with ReportOUT’s expenses policy.</w:t>
            </w:r>
          </w:p>
          <w:p w14:paraId="2F65682A" w14:textId="77777777" w:rsidR="002A230D" w:rsidRPr="002A230D" w:rsidRDefault="002A230D" w:rsidP="002A230D">
            <w:pPr>
              <w:rPr>
                <w:rFonts w:cs="Calibri"/>
                <w:sz w:val="24"/>
                <w:szCs w:val="24"/>
              </w:rPr>
            </w:pPr>
          </w:p>
          <w:p w14:paraId="6059EED2" w14:textId="424B1E4E" w:rsidR="002A230D" w:rsidRPr="00CF462B" w:rsidRDefault="002A230D" w:rsidP="002A230D">
            <w:pPr>
              <w:rPr>
                <w:rFonts w:cs="Calibri"/>
                <w:b/>
                <w:bCs/>
                <w:sz w:val="24"/>
                <w:szCs w:val="24"/>
              </w:rPr>
            </w:pPr>
            <w:r w:rsidRPr="00CF462B">
              <w:rPr>
                <w:rFonts w:cs="Calibri"/>
                <w:b/>
                <w:bCs/>
                <w:sz w:val="24"/>
                <w:szCs w:val="24"/>
              </w:rPr>
              <w:t>Please read the following guidance from the United Kingdom’s Charity Commission</w:t>
            </w:r>
          </w:p>
          <w:p w14:paraId="5CA099C0" w14:textId="001BB714" w:rsidR="002A230D" w:rsidRPr="002A230D" w:rsidRDefault="002A230D" w:rsidP="002A230D">
            <w:pPr>
              <w:rPr>
                <w:rFonts w:cs="Calibri"/>
                <w:sz w:val="24"/>
                <w:szCs w:val="24"/>
              </w:rPr>
            </w:pPr>
            <w:r w:rsidRPr="002A230D">
              <w:rPr>
                <w:rFonts w:cs="Calibri"/>
                <w:sz w:val="24"/>
                <w:szCs w:val="24"/>
              </w:rPr>
              <w:t xml:space="preserve">This guidance sets out the legal constraints of who can and cannot be a </w:t>
            </w:r>
            <w:r>
              <w:rPr>
                <w:rFonts w:cs="Calibri"/>
                <w:sz w:val="24"/>
                <w:szCs w:val="24"/>
              </w:rPr>
              <w:t>t</w:t>
            </w:r>
            <w:r w:rsidRPr="002A230D">
              <w:rPr>
                <w:rFonts w:cs="Calibri"/>
                <w:sz w:val="24"/>
                <w:szCs w:val="24"/>
              </w:rPr>
              <w:t xml:space="preserve">rustee, as well as giving further information on the role of the </w:t>
            </w:r>
            <w:r>
              <w:rPr>
                <w:rFonts w:cs="Calibri"/>
                <w:sz w:val="24"/>
                <w:szCs w:val="24"/>
              </w:rPr>
              <w:t>t</w:t>
            </w:r>
            <w:r w:rsidRPr="002A230D">
              <w:rPr>
                <w:rFonts w:cs="Calibri"/>
                <w:sz w:val="24"/>
                <w:szCs w:val="24"/>
              </w:rPr>
              <w:t>rustee. It is vital that this is read</w:t>
            </w:r>
            <w:r w:rsidR="00CF462B">
              <w:rPr>
                <w:rFonts w:cs="Calibri"/>
                <w:sz w:val="24"/>
                <w:szCs w:val="24"/>
              </w:rPr>
              <w:t xml:space="preserve">. </w:t>
            </w:r>
            <w:r w:rsidRPr="002A230D">
              <w:rPr>
                <w:rFonts w:cs="Calibri"/>
                <w:sz w:val="24"/>
                <w:szCs w:val="24"/>
              </w:rPr>
              <w:t xml:space="preserve">CC3a (Charity Trustee: What’s Involved?) </w:t>
            </w:r>
            <w:hyperlink r:id="rId8" w:history="1">
              <w:r w:rsidRPr="00620F43">
                <w:rPr>
                  <w:rStyle w:val="Hyperlink"/>
                  <w:rFonts w:cs="Calibri"/>
                  <w:sz w:val="24"/>
                  <w:szCs w:val="24"/>
                </w:rPr>
                <w:t>https://www.gov.uk/guidance/charity-trustee-whats-involved</w:t>
              </w:r>
            </w:hyperlink>
            <w:r>
              <w:rPr>
                <w:rFonts w:cs="Calibri"/>
                <w:sz w:val="24"/>
                <w:szCs w:val="24"/>
              </w:rPr>
              <w:t xml:space="preserve"> </w:t>
            </w:r>
          </w:p>
          <w:p w14:paraId="7F3EBBD6" w14:textId="77777777" w:rsidR="00EC0160" w:rsidRDefault="00EC0160" w:rsidP="00EC0160">
            <w:pPr>
              <w:rPr>
                <w:rFonts w:cs="Calibri"/>
                <w:sz w:val="24"/>
                <w:szCs w:val="24"/>
              </w:rPr>
            </w:pPr>
          </w:p>
          <w:p w14:paraId="457EFABE" w14:textId="75635848" w:rsidR="00EC0160" w:rsidRPr="00EC0160" w:rsidRDefault="00EC0160" w:rsidP="00EC0160">
            <w:pPr>
              <w:rPr>
                <w:rFonts w:cs="Calibri"/>
                <w:b/>
                <w:bCs/>
                <w:sz w:val="24"/>
                <w:szCs w:val="24"/>
              </w:rPr>
            </w:pPr>
            <w:r w:rsidRPr="00EC0160">
              <w:rPr>
                <w:rFonts w:cs="Calibri"/>
                <w:b/>
                <w:bCs/>
                <w:sz w:val="24"/>
                <w:szCs w:val="24"/>
              </w:rPr>
              <w:t>Essential</w:t>
            </w:r>
          </w:p>
          <w:p w14:paraId="18C57959" w14:textId="105064ED" w:rsidR="00FD308D" w:rsidRPr="00FD308D" w:rsidRDefault="00FD308D" w:rsidP="00FD308D">
            <w:pPr>
              <w:pStyle w:val="ListParagraph"/>
              <w:numPr>
                <w:ilvl w:val="0"/>
                <w:numId w:val="9"/>
              </w:numPr>
              <w:rPr>
                <w:rFonts w:cs="Calibri"/>
                <w:sz w:val="24"/>
                <w:szCs w:val="24"/>
              </w:rPr>
            </w:pPr>
            <w:r>
              <w:rPr>
                <w:rFonts w:cs="Calibri"/>
                <w:sz w:val="24"/>
                <w:szCs w:val="24"/>
              </w:rPr>
              <w:t>Understanding that e</w:t>
            </w:r>
            <w:r w:rsidRPr="00FD308D">
              <w:rPr>
                <w:rFonts w:cs="Calibri"/>
                <w:sz w:val="24"/>
                <w:szCs w:val="24"/>
              </w:rPr>
              <w:t xml:space="preserve">very trustee </w:t>
            </w:r>
            <w:r>
              <w:rPr>
                <w:rFonts w:cs="Calibri"/>
                <w:sz w:val="24"/>
                <w:szCs w:val="24"/>
              </w:rPr>
              <w:t xml:space="preserve">is </w:t>
            </w:r>
            <w:r w:rsidRPr="00FD308D">
              <w:rPr>
                <w:rFonts w:cs="Calibri"/>
                <w:sz w:val="24"/>
                <w:szCs w:val="24"/>
              </w:rPr>
              <w:t>appointed for a term of three years as defined by the constitution</w:t>
            </w:r>
            <w:r>
              <w:rPr>
                <w:rFonts w:cs="Calibri"/>
                <w:sz w:val="24"/>
                <w:szCs w:val="24"/>
              </w:rPr>
              <w:t xml:space="preserve"> (with later opportunities for renewal)</w:t>
            </w:r>
            <w:r w:rsidRPr="00FD308D">
              <w:rPr>
                <w:rFonts w:cs="Calibri"/>
                <w:sz w:val="24"/>
                <w:szCs w:val="24"/>
              </w:rPr>
              <w:t>, by a resolution</w:t>
            </w:r>
            <w:r>
              <w:rPr>
                <w:rFonts w:cs="Calibri"/>
                <w:sz w:val="24"/>
                <w:szCs w:val="24"/>
              </w:rPr>
              <w:t xml:space="preserve"> </w:t>
            </w:r>
            <w:r w:rsidRPr="00FD308D">
              <w:rPr>
                <w:rFonts w:cs="Calibri"/>
                <w:sz w:val="24"/>
                <w:szCs w:val="24"/>
              </w:rPr>
              <w:t>passed at a properly convened meeting of the charity trustees in line with the constitution of ReportOUT.</w:t>
            </w:r>
          </w:p>
          <w:p w14:paraId="3366271D" w14:textId="460A6B5C" w:rsidR="00EC0160" w:rsidRPr="00EC0160" w:rsidRDefault="00EC0160" w:rsidP="00EC0160">
            <w:pPr>
              <w:pStyle w:val="ListParagraph"/>
              <w:numPr>
                <w:ilvl w:val="0"/>
                <w:numId w:val="9"/>
              </w:numPr>
              <w:rPr>
                <w:rFonts w:cs="Calibri"/>
                <w:sz w:val="24"/>
                <w:szCs w:val="24"/>
              </w:rPr>
            </w:pPr>
            <w:r w:rsidRPr="00EC0160">
              <w:rPr>
                <w:rFonts w:cs="Calibri"/>
                <w:sz w:val="24"/>
                <w:szCs w:val="24"/>
              </w:rPr>
              <w:t xml:space="preserve">Understanding and acceptance of the legal duties, responsibilities and liabilities of Trusteeship and adherence to the accepted principles of public life: selflessness, integrity, objectivity, accountability, openness, </w:t>
            </w:r>
            <w:proofErr w:type="gramStart"/>
            <w:r w:rsidRPr="00EC0160">
              <w:rPr>
                <w:rFonts w:cs="Calibri"/>
                <w:sz w:val="24"/>
                <w:szCs w:val="24"/>
              </w:rPr>
              <w:t>honesty</w:t>
            </w:r>
            <w:proofErr w:type="gramEnd"/>
            <w:r w:rsidRPr="00EC0160">
              <w:rPr>
                <w:rFonts w:cs="Calibri"/>
                <w:sz w:val="24"/>
                <w:szCs w:val="24"/>
              </w:rPr>
              <w:t xml:space="preserve"> and leadership.</w:t>
            </w:r>
          </w:p>
          <w:p w14:paraId="70F74013" w14:textId="09E13899" w:rsidR="00EC0160" w:rsidRPr="00EC0160" w:rsidRDefault="00EC0160" w:rsidP="00EC0160">
            <w:pPr>
              <w:pStyle w:val="ListParagraph"/>
              <w:numPr>
                <w:ilvl w:val="0"/>
                <w:numId w:val="9"/>
              </w:numPr>
              <w:rPr>
                <w:rFonts w:cs="Calibri"/>
                <w:sz w:val="24"/>
                <w:szCs w:val="24"/>
              </w:rPr>
            </w:pPr>
            <w:r w:rsidRPr="00EC0160">
              <w:rPr>
                <w:rFonts w:cs="Calibri"/>
                <w:sz w:val="24"/>
                <w:szCs w:val="24"/>
              </w:rPr>
              <w:t>Commitment to the charity’s objects, aims and values and willingness to devote time to carry out responsibilities.</w:t>
            </w:r>
          </w:p>
          <w:p w14:paraId="5862101D" w14:textId="133E4D2A" w:rsidR="00EC0160" w:rsidRPr="00EC0160" w:rsidRDefault="00EC0160" w:rsidP="00EC0160">
            <w:pPr>
              <w:pStyle w:val="ListParagraph"/>
              <w:numPr>
                <w:ilvl w:val="0"/>
                <w:numId w:val="9"/>
              </w:numPr>
              <w:rPr>
                <w:rFonts w:cs="Calibri"/>
                <w:sz w:val="24"/>
                <w:szCs w:val="24"/>
              </w:rPr>
            </w:pPr>
            <w:r w:rsidRPr="00EC0160">
              <w:rPr>
                <w:rFonts w:cs="Calibri"/>
                <w:sz w:val="24"/>
                <w:szCs w:val="24"/>
              </w:rPr>
              <w:t>Strategic and forward-looking vision in relation to the charity’s objects, aims and impact.</w:t>
            </w:r>
          </w:p>
          <w:p w14:paraId="45110213" w14:textId="51FF4807" w:rsidR="00EC0160" w:rsidRPr="00EC0160" w:rsidRDefault="00EC0160" w:rsidP="00EC0160">
            <w:pPr>
              <w:pStyle w:val="ListParagraph"/>
              <w:numPr>
                <w:ilvl w:val="0"/>
                <w:numId w:val="9"/>
              </w:numPr>
              <w:rPr>
                <w:rFonts w:cs="Calibri"/>
                <w:sz w:val="24"/>
                <w:szCs w:val="24"/>
              </w:rPr>
            </w:pPr>
            <w:r w:rsidRPr="00EC0160">
              <w:rPr>
                <w:rFonts w:cs="Calibri"/>
                <w:sz w:val="24"/>
                <w:szCs w:val="24"/>
              </w:rPr>
              <w:t xml:space="preserve">Good independent judgement, political </w:t>
            </w:r>
            <w:proofErr w:type="gramStart"/>
            <w:r w:rsidRPr="00EC0160">
              <w:rPr>
                <w:rFonts w:cs="Calibri"/>
                <w:sz w:val="24"/>
                <w:szCs w:val="24"/>
              </w:rPr>
              <w:t>impartiality</w:t>
            </w:r>
            <w:proofErr w:type="gramEnd"/>
            <w:r w:rsidRPr="00EC0160">
              <w:rPr>
                <w:rFonts w:cs="Calibri"/>
                <w:sz w:val="24"/>
                <w:szCs w:val="24"/>
              </w:rPr>
              <w:t xml:space="preserve"> and the ability to think creatively in the context of the organisation and external environment.</w:t>
            </w:r>
          </w:p>
          <w:p w14:paraId="38896F11" w14:textId="04B67B33" w:rsidR="00EC0160" w:rsidRDefault="00EC0160" w:rsidP="00EC0160">
            <w:pPr>
              <w:pStyle w:val="ListParagraph"/>
              <w:numPr>
                <w:ilvl w:val="0"/>
                <w:numId w:val="9"/>
              </w:numPr>
              <w:rPr>
                <w:rFonts w:cs="Calibri"/>
                <w:sz w:val="24"/>
                <w:szCs w:val="24"/>
              </w:rPr>
            </w:pPr>
            <w:r w:rsidRPr="00EC0160">
              <w:rPr>
                <w:rFonts w:cs="Calibri"/>
                <w:sz w:val="24"/>
                <w:szCs w:val="24"/>
              </w:rPr>
              <w:t xml:space="preserve">Good communication and interpersonal skills and the ability to respect the confidences of colleagues, balancing </w:t>
            </w:r>
            <w:proofErr w:type="gramStart"/>
            <w:r w:rsidRPr="00EC0160">
              <w:rPr>
                <w:rFonts w:cs="Calibri"/>
                <w:sz w:val="24"/>
                <w:szCs w:val="24"/>
              </w:rPr>
              <w:t>tact</w:t>
            </w:r>
            <w:proofErr w:type="gramEnd"/>
            <w:r w:rsidRPr="00EC0160">
              <w:rPr>
                <w:rFonts w:cs="Calibri"/>
                <w:sz w:val="24"/>
                <w:szCs w:val="24"/>
              </w:rPr>
              <w:t xml:space="preserve"> and diplomacy with a willingness to challenge and constructively criticise.</w:t>
            </w:r>
          </w:p>
          <w:p w14:paraId="67A10474" w14:textId="709D17AB" w:rsidR="00162036" w:rsidRDefault="00162036" w:rsidP="00EC0160">
            <w:pPr>
              <w:pStyle w:val="ListParagraph"/>
              <w:numPr>
                <w:ilvl w:val="0"/>
                <w:numId w:val="9"/>
              </w:numPr>
              <w:rPr>
                <w:rFonts w:cs="Calibri"/>
                <w:sz w:val="24"/>
                <w:szCs w:val="24"/>
              </w:rPr>
            </w:pPr>
            <w:r>
              <w:rPr>
                <w:rFonts w:cs="Calibri"/>
                <w:sz w:val="24"/>
                <w:szCs w:val="24"/>
              </w:rPr>
              <w:t xml:space="preserve">Ability to volunteer manage a </w:t>
            </w:r>
            <w:r w:rsidR="00A619F2">
              <w:rPr>
                <w:rFonts w:cs="Calibri"/>
                <w:sz w:val="24"/>
                <w:szCs w:val="24"/>
              </w:rPr>
              <w:t xml:space="preserve">team of volunteers as a Lead Trustee. To be involved in recruitment interviews, </w:t>
            </w:r>
            <w:proofErr w:type="gramStart"/>
            <w:r w:rsidR="00A619F2">
              <w:rPr>
                <w:rFonts w:cs="Calibri"/>
                <w:sz w:val="24"/>
                <w:szCs w:val="24"/>
              </w:rPr>
              <w:t>supervisions</w:t>
            </w:r>
            <w:proofErr w:type="gramEnd"/>
            <w:r w:rsidR="00A619F2">
              <w:rPr>
                <w:rFonts w:cs="Calibri"/>
                <w:sz w:val="24"/>
                <w:szCs w:val="24"/>
              </w:rPr>
              <w:t xml:space="preserve"> and action planning for a volunteer team (where needed by the charity).</w:t>
            </w:r>
          </w:p>
          <w:p w14:paraId="0B5BD699" w14:textId="77777777" w:rsidR="007B45F0" w:rsidRDefault="00A619F2" w:rsidP="00EC0160">
            <w:pPr>
              <w:pStyle w:val="ListParagraph"/>
              <w:numPr>
                <w:ilvl w:val="0"/>
                <w:numId w:val="9"/>
              </w:numPr>
              <w:rPr>
                <w:rFonts w:cs="Calibri"/>
                <w:sz w:val="24"/>
                <w:szCs w:val="24"/>
              </w:rPr>
            </w:pPr>
            <w:r>
              <w:rPr>
                <w:rFonts w:cs="Calibri"/>
                <w:sz w:val="24"/>
                <w:szCs w:val="24"/>
              </w:rPr>
              <w:t xml:space="preserve">Ability to work flexibly and </w:t>
            </w:r>
            <w:r w:rsidR="009021D7">
              <w:rPr>
                <w:rFonts w:cs="Calibri"/>
                <w:sz w:val="24"/>
                <w:szCs w:val="24"/>
              </w:rPr>
              <w:t>to manage multiple workloads.</w:t>
            </w:r>
            <w:r w:rsidR="00194FF7">
              <w:rPr>
                <w:rFonts w:cs="Calibri"/>
                <w:sz w:val="24"/>
                <w:szCs w:val="24"/>
              </w:rPr>
              <w:t xml:space="preserve"> </w:t>
            </w:r>
          </w:p>
          <w:p w14:paraId="55A1F734" w14:textId="228BF37A" w:rsidR="00A619F2" w:rsidRDefault="00194FF7" w:rsidP="00EC0160">
            <w:pPr>
              <w:pStyle w:val="ListParagraph"/>
              <w:numPr>
                <w:ilvl w:val="0"/>
                <w:numId w:val="9"/>
              </w:numPr>
              <w:rPr>
                <w:rFonts w:cs="Calibri"/>
                <w:sz w:val="24"/>
                <w:szCs w:val="24"/>
              </w:rPr>
            </w:pPr>
            <w:r>
              <w:rPr>
                <w:rFonts w:cs="Calibri"/>
                <w:sz w:val="24"/>
                <w:szCs w:val="24"/>
              </w:rPr>
              <w:t>Strong ICT skills.</w:t>
            </w:r>
          </w:p>
          <w:p w14:paraId="6E086017" w14:textId="6360B71A" w:rsidR="00CD2110" w:rsidRDefault="00CD2110" w:rsidP="00EC0160">
            <w:pPr>
              <w:pStyle w:val="ListParagraph"/>
              <w:numPr>
                <w:ilvl w:val="0"/>
                <w:numId w:val="9"/>
              </w:numPr>
              <w:rPr>
                <w:rFonts w:cs="Calibri"/>
                <w:sz w:val="24"/>
                <w:szCs w:val="24"/>
              </w:rPr>
            </w:pPr>
            <w:r>
              <w:rPr>
                <w:rFonts w:cs="Calibri"/>
                <w:sz w:val="24"/>
                <w:szCs w:val="24"/>
              </w:rPr>
              <w:t>Excellent levels of attendance and engagement.</w:t>
            </w:r>
          </w:p>
          <w:p w14:paraId="0B76A2B1" w14:textId="77777777" w:rsidR="00EC0160" w:rsidRPr="00EC0160" w:rsidRDefault="00EC0160" w:rsidP="00EC0160">
            <w:pPr>
              <w:rPr>
                <w:rFonts w:cs="Calibri"/>
                <w:sz w:val="24"/>
                <w:szCs w:val="24"/>
              </w:rPr>
            </w:pPr>
          </w:p>
          <w:p w14:paraId="614C06AA" w14:textId="77777777" w:rsidR="00EC0160" w:rsidRPr="00EC0160" w:rsidRDefault="00EC0160" w:rsidP="00EC0160">
            <w:pPr>
              <w:rPr>
                <w:rFonts w:cs="Calibri"/>
                <w:b/>
                <w:bCs/>
                <w:sz w:val="24"/>
                <w:szCs w:val="24"/>
              </w:rPr>
            </w:pPr>
            <w:r w:rsidRPr="00EC0160">
              <w:rPr>
                <w:rFonts w:cs="Calibri"/>
                <w:b/>
                <w:bCs/>
                <w:sz w:val="24"/>
                <w:szCs w:val="24"/>
              </w:rPr>
              <w:t>Desirable</w:t>
            </w:r>
          </w:p>
          <w:p w14:paraId="3CA88199" w14:textId="06788343" w:rsidR="00EC0160" w:rsidRPr="00EC0160" w:rsidRDefault="00EC0160" w:rsidP="00EC0160">
            <w:pPr>
              <w:pStyle w:val="ListParagraph"/>
              <w:numPr>
                <w:ilvl w:val="0"/>
                <w:numId w:val="10"/>
              </w:numPr>
              <w:rPr>
                <w:rFonts w:cs="Calibri"/>
                <w:sz w:val="24"/>
                <w:szCs w:val="24"/>
              </w:rPr>
            </w:pPr>
            <w:r w:rsidRPr="00EC0160">
              <w:rPr>
                <w:rFonts w:cs="Calibri"/>
                <w:sz w:val="24"/>
                <w:szCs w:val="24"/>
              </w:rPr>
              <w:t>Prior experience of committee/trustee work, including experience of</w:t>
            </w:r>
            <w:r w:rsidR="00557EE1">
              <w:rPr>
                <w:rFonts w:cs="Calibri"/>
                <w:sz w:val="24"/>
                <w:szCs w:val="24"/>
              </w:rPr>
              <w:t xml:space="preserve"> </w:t>
            </w:r>
            <w:r w:rsidRPr="00EC0160">
              <w:rPr>
                <w:rFonts w:cs="Calibri"/>
                <w:sz w:val="24"/>
                <w:szCs w:val="24"/>
              </w:rPr>
              <w:t>committee work, some experience of charity finance, charity fundraising.</w:t>
            </w:r>
          </w:p>
          <w:p w14:paraId="27809C41" w14:textId="749D9EDF" w:rsidR="00EC0160" w:rsidRPr="00EC0160" w:rsidRDefault="00EC0160" w:rsidP="00EC0160">
            <w:pPr>
              <w:pStyle w:val="ListParagraph"/>
              <w:numPr>
                <w:ilvl w:val="0"/>
                <w:numId w:val="10"/>
              </w:numPr>
              <w:rPr>
                <w:rFonts w:cs="Calibri"/>
                <w:sz w:val="24"/>
                <w:szCs w:val="24"/>
              </w:rPr>
            </w:pPr>
            <w:r w:rsidRPr="00EC0160">
              <w:rPr>
                <w:rFonts w:cs="Calibri"/>
                <w:sz w:val="24"/>
                <w:szCs w:val="24"/>
              </w:rPr>
              <w:t>Knowledge of the type of work undertaken by the organisation.</w:t>
            </w:r>
          </w:p>
          <w:p w14:paraId="0BF74302" w14:textId="2CF90B37" w:rsidR="00EC0160" w:rsidRPr="00EC0160" w:rsidRDefault="00EC0160" w:rsidP="00EC0160">
            <w:pPr>
              <w:pStyle w:val="ListParagraph"/>
              <w:numPr>
                <w:ilvl w:val="0"/>
                <w:numId w:val="10"/>
              </w:numPr>
              <w:rPr>
                <w:rFonts w:cs="Calibri"/>
                <w:sz w:val="24"/>
                <w:szCs w:val="24"/>
              </w:rPr>
            </w:pPr>
            <w:r w:rsidRPr="00EC0160">
              <w:rPr>
                <w:rFonts w:cs="Calibri"/>
                <w:sz w:val="24"/>
                <w:szCs w:val="24"/>
              </w:rPr>
              <w:t>A wider involvement with the voluntary sector.</w:t>
            </w:r>
          </w:p>
          <w:p w14:paraId="27D24B97" w14:textId="3A79E042" w:rsidR="00EC0160" w:rsidRPr="00EC0160" w:rsidRDefault="00EC0160" w:rsidP="00EC0160">
            <w:pPr>
              <w:pStyle w:val="ListParagraph"/>
              <w:numPr>
                <w:ilvl w:val="0"/>
                <w:numId w:val="10"/>
              </w:numPr>
              <w:rPr>
                <w:rFonts w:cs="Calibri"/>
                <w:sz w:val="24"/>
                <w:szCs w:val="24"/>
              </w:rPr>
            </w:pPr>
            <w:r w:rsidRPr="00EC0160">
              <w:rPr>
                <w:rFonts w:cs="Calibri"/>
                <w:sz w:val="24"/>
                <w:szCs w:val="24"/>
              </w:rPr>
              <w:t>Leadership skills</w:t>
            </w:r>
            <w:r w:rsidR="00A619F2">
              <w:rPr>
                <w:rFonts w:cs="Calibri"/>
                <w:sz w:val="24"/>
                <w:szCs w:val="24"/>
              </w:rPr>
              <w:t>.</w:t>
            </w:r>
          </w:p>
          <w:p w14:paraId="49AAAB9C" w14:textId="77777777" w:rsidR="00EC0160" w:rsidRPr="00EC0160" w:rsidRDefault="00EC0160" w:rsidP="00EC0160">
            <w:pPr>
              <w:rPr>
                <w:rFonts w:cs="Calibri"/>
                <w:sz w:val="24"/>
                <w:szCs w:val="24"/>
              </w:rPr>
            </w:pPr>
          </w:p>
          <w:p w14:paraId="33864BA6" w14:textId="7D701EE6" w:rsidR="00EC0160" w:rsidRPr="00EC0160" w:rsidRDefault="00EC0160" w:rsidP="00EC0160">
            <w:pPr>
              <w:rPr>
                <w:rFonts w:cs="Calibri"/>
                <w:b/>
                <w:bCs/>
                <w:sz w:val="24"/>
                <w:szCs w:val="24"/>
              </w:rPr>
            </w:pPr>
            <w:r w:rsidRPr="00EC0160">
              <w:rPr>
                <w:rFonts w:cs="Calibri"/>
                <w:b/>
                <w:bCs/>
                <w:sz w:val="24"/>
                <w:szCs w:val="24"/>
              </w:rPr>
              <w:t xml:space="preserve">Time </w:t>
            </w:r>
            <w:r w:rsidR="00601C22">
              <w:rPr>
                <w:rFonts w:cs="Calibri"/>
                <w:b/>
                <w:bCs/>
                <w:sz w:val="24"/>
                <w:szCs w:val="24"/>
              </w:rPr>
              <w:t>c</w:t>
            </w:r>
            <w:r w:rsidRPr="00EC0160">
              <w:rPr>
                <w:rFonts w:cs="Calibri"/>
                <w:b/>
                <w:bCs/>
                <w:sz w:val="24"/>
                <w:szCs w:val="24"/>
              </w:rPr>
              <w:t>ommitment</w:t>
            </w:r>
          </w:p>
          <w:p w14:paraId="28DB2AA7" w14:textId="733B13BE" w:rsidR="00B8793D" w:rsidRPr="00701196" w:rsidRDefault="00EC0160" w:rsidP="002A230D">
            <w:pPr>
              <w:pStyle w:val="ListParagraph"/>
              <w:numPr>
                <w:ilvl w:val="0"/>
                <w:numId w:val="11"/>
              </w:numPr>
              <w:rPr>
                <w:rFonts w:cs="Calibri"/>
                <w:sz w:val="24"/>
                <w:szCs w:val="24"/>
              </w:rPr>
            </w:pPr>
            <w:r w:rsidRPr="00EC0160">
              <w:rPr>
                <w:rFonts w:cs="Calibri"/>
                <w:sz w:val="24"/>
                <w:szCs w:val="24"/>
              </w:rPr>
              <w:t xml:space="preserve">The Board meets at least </w:t>
            </w:r>
            <w:r>
              <w:rPr>
                <w:rFonts w:cs="Calibri"/>
                <w:sz w:val="24"/>
                <w:szCs w:val="24"/>
              </w:rPr>
              <w:t>4</w:t>
            </w:r>
            <w:r w:rsidRPr="00EC0160">
              <w:rPr>
                <w:rFonts w:cs="Calibri"/>
                <w:sz w:val="24"/>
                <w:szCs w:val="24"/>
              </w:rPr>
              <w:t xml:space="preserve"> times a year and be </w:t>
            </w:r>
            <w:r w:rsidR="009021D7">
              <w:rPr>
                <w:rFonts w:cs="Calibri"/>
                <w:sz w:val="24"/>
                <w:szCs w:val="24"/>
              </w:rPr>
              <w:t xml:space="preserve">potentially </w:t>
            </w:r>
            <w:r w:rsidRPr="00EC0160">
              <w:rPr>
                <w:rFonts w:cs="Calibri"/>
                <w:sz w:val="24"/>
                <w:szCs w:val="24"/>
              </w:rPr>
              <w:t xml:space="preserve">available </w:t>
            </w:r>
            <w:r w:rsidR="00133D9B">
              <w:rPr>
                <w:rFonts w:cs="Calibri"/>
                <w:sz w:val="24"/>
                <w:szCs w:val="24"/>
              </w:rPr>
              <w:t xml:space="preserve">as a Lead Trustee </w:t>
            </w:r>
            <w:r w:rsidRPr="00EC0160">
              <w:rPr>
                <w:rFonts w:cs="Calibri"/>
                <w:sz w:val="24"/>
                <w:szCs w:val="24"/>
              </w:rPr>
              <w:t xml:space="preserve">to </w:t>
            </w:r>
            <w:r w:rsidR="00B8793D">
              <w:rPr>
                <w:rFonts w:cs="Calibri"/>
                <w:sz w:val="24"/>
                <w:szCs w:val="24"/>
              </w:rPr>
              <w:t xml:space="preserve">a relevant volunteer team </w:t>
            </w:r>
            <w:r w:rsidRPr="00EC0160">
              <w:rPr>
                <w:rFonts w:cs="Calibri"/>
                <w:sz w:val="24"/>
                <w:szCs w:val="24"/>
              </w:rPr>
              <w:t xml:space="preserve">on a regular basis, often by </w:t>
            </w:r>
            <w:r w:rsidR="00133D9B">
              <w:rPr>
                <w:rFonts w:cs="Calibri"/>
                <w:sz w:val="24"/>
                <w:szCs w:val="24"/>
              </w:rPr>
              <w:t xml:space="preserve">Microsoft </w:t>
            </w:r>
            <w:r w:rsidR="00B8793D">
              <w:rPr>
                <w:rFonts w:cs="Calibri"/>
                <w:sz w:val="24"/>
                <w:szCs w:val="24"/>
              </w:rPr>
              <w:t>Teams or email (occasionally telephone).</w:t>
            </w:r>
          </w:p>
        </w:tc>
      </w:tr>
    </w:tbl>
    <w:p w14:paraId="5EC80F13" w14:textId="3BF732A1" w:rsidR="00921182" w:rsidRPr="00656B54" w:rsidRDefault="00921182" w:rsidP="00620E23">
      <w:pPr>
        <w:rPr>
          <w:rFonts w:cs="Calibri"/>
          <w:sz w:val="24"/>
          <w:szCs w:val="24"/>
        </w:rPr>
      </w:pPr>
    </w:p>
    <w:sectPr w:rsidR="00921182" w:rsidRPr="00656B54" w:rsidSect="00F2214F">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BD08A" w14:textId="77777777" w:rsidR="00B53028" w:rsidRDefault="00B53028" w:rsidP="00FE650D">
      <w:r>
        <w:separator/>
      </w:r>
    </w:p>
  </w:endnote>
  <w:endnote w:type="continuationSeparator" w:id="0">
    <w:p w14:paraId="2EE320F0" w14:textId="77777777" w:rsidR="00B53028" w:rsidRDefault="00B53028" w:rsidP="00FE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DDE10" w14:textId="03391277" w:rsidR="00FE650D" w:rsidRDefault="00FE650D">
    <w:pPr>
      <w:pStyle w:val="Footer"/>
    </w:pPr>
    <w:r>
      <w:rPr>
        <w:noProof/>
      </w:rPr>
      <mc:AlternateContent>
        <mc:Choice Requires="wps">
          <w:drawing>
            <wp:anchor distT="0" distB="0" distL="114300" distR="114300" simplePos="0" relativeHeight="251661312" behindDoc="0" locked="0" layoutInCell="1" allowOverlap="1" wp14:anchorId="3F8603A5" wp14:editId="02EDD92E">
              <wp:simplePos x="0" y="0"/>
              <wp:positionH relativeFrom="page">
                <wp:align>left</wp:align>
              </wp:positionH>
              <wp:positionV relativeFrom="paragraph">
                <wp:posOffset>-109182</wp:posOffset>
              </wp:positionV>
              <wp:extent cx="7751929" cy="709684"/>
              <wp:effectExtent l="0" t="0" r="20955" b="14605"/>
              <wp:wrapNone/>
              <wp:docPr id="3" name="Rectangle 3"/>
              <wp:cNvGraphicFramePr/>
              <a:graphic xmlns:a="http://schemas.openxmlformats.org/drawingml/2006/main">
                <a:graphicData uri="http://schemas.microsoft.com/office/word/2010/wordprocessingShape">
                  <wps:wsp>
                    <wps:cNvSpPr/>
                    <wps:spPr>
                      <a:xfrm>
                        <a:off x="0" y="0"/>
                        <a:ext cx="7751929" cy="709684"/>
                      </a:xfrm>
                      <a:prstGeom prst="rect">
                        <a:avLst/>
                      </a:prstGeom>
                      <a:solidFill>
                        <a:schemeClr val="tx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CBC5C" id="Rectangle 3" o:spid="_x0000_s1026" style="position:absolute;margin-left:0;margin-top:-8.6pt;width:610.4pt;height:55.9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" fillcolor="black [3213]" strokecolor="black [3213]"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5FD8F" w14:textId="77777777" w:rsidR="00B53028" w:rsidRDefault="00B53028" w:rsidP="00FE650D">
      <w:r>
        <w:separator/>
      </w:r>
    </w:p>
  </w:footnote>
  <w:footnote w:type="continuationSeparator" w:id="0">
    <w:p w14:paraId="5800D0A0" w14:textId="77777777" w:rsidR="00B53028" w:rsidRDefault="00B53028" w:rsidP="00FE6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C7E2F" w14:textId="689B8D8F" w:rsidR="00FE650D" w:rsidRDefault="00FE650D">
    <w:pPr>
      <w:pStyle w:val="Header"/>
    </w:pPr>
    <w:r>
      <w:rPr>
        <w:noProof/>
      </w:rPr>
      <mc:AlternateContent>
        <mc:Choice Requires="wps">
          <w:drawing>
            <wp:anchor distT="0" distB="0" distL="114300" distR="114300" simplePos="0" relativeHeight="251659264" behindDoc="0" locked="0" layoutInCell="1" allowOverlap="1" wp14:anchorId="3292A401" wp14:editId="357BC5C3">
              <wp:simplePos x="0" y="0"/>
              <wp:positionH relativeFrom="column">
                <wp:posOffset>-842921</wp:posOffset>
              </wp:positionH>
              <wp:positionV relativeFrom="paragraph">
                <wp:posOffset>-450215</wp:posOffset>
              </wp:positionV>
              <wp:extent cx="7751929" cy="709684"/>
              <wp:effectExtent l="0" t="0" r="20955" b="14605"/>
              <wp:wrapNone/>
              <wp:docPr id="1" name="Rectangle 1"/>
              <wp:cNvGraphicFramePr/>
              <a:graphic xmlns:a="http://schemas.openxmlformats.org/drawingml/2006/main">
                <a:graphicData uri="http://schemas.microsoft.com/office/word/2010/wordprocessingShape">
                  <wps:wsp>
                    <wps:cNvSpPr/>
                    <wps:spPr>
                      <a:xfrm>
                        <a:off x="0" y="0"/>
                        <a:ext cx="7751929" cy="709684"/>
                      </a:xfrm>
                      <a:prstGeom prst="rect">
                        <a:avLst/>
                      </a:prstGeom>
                      <a:solidFill>
                        <a:srgbClr val="E127BE"/>
                      </a:solidFill>
                      <a:ln>
                        <a:solidFill>
                          <a:srgbClr val="E127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D9605" id="Rectangle 1" o:spid="_x0000_s1026" style="position:absolute;margin-left:-66.35pt;margin-top:-35.45pt;width:610.4pt;height:5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" fillcolor="#e127be" strokecolor="#e127be"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DC4"/>
    <w:multiLevelType w:val="hybridMultilevel"/>
    <w:tmpl w:val="619E8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22EC0"/>
    <w:multiLevelType w:val="hybridMultilevel"/>
    <w:tmpl w:val="76229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97695"/>
    <w:multiLevelType w:val="hybridMultilevel"/>
    <w:tmpl w:val="F57E7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45B"/>
    <w:multiLevelType w:val="hybridMultilevel"/>
    <w:tmpl w:val="38D6C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E2ADC"/>
    <w:multiLevelType w:val="hybridMultilevel"/>
    <w:tmpl w:val="E16EE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FC68BB"/>
    <w:multiLevelType w:val="hybridMultilevel"/>
    <w:tmpl w:val="18EC8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36509C"/>
    <w:multiLevelType w:val="hybridMultilevel"/>
    <w:tmpl w:val="6D04C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C460B5"/>
    <w:multiLevelType w:val="hybridMultilevel"/>
    <w:tmpl w:val="B636E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7F06D3"/>
    <w:multiLevelType w:val="hybridMultilevel"/>
    <w:tmpl w:val="FCEC9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8D24A5"/>
    <w:multiLevelType w:val="hybridMultilevel"/>
    <w:tmpl w:val="BA46B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EC7F76"/>
    <w:multiLevelType w:val="hybridMultilevel"/>
    <w:tmpl w:val="4C8AD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9D581A"/>
    <w:multiLevelType w:val="hybridMultilevel"/>
    <w:tmpl w:val="6C187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347010"/>
    <w:multiLevelType w:val="hybridMultilevel"/>
    <w:tmpl w:val="D4A41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336499">
    <w:abstractNumId w:val="8"/>
  </w:num>
  <w:num w:numId="2" w16cid:durableId="2143301828">
    <w:abstractNumId w:val="9"/>
  </w:num>
  <w:num w:numId="3" w16cid:durableId="238442701">
    <w:abstractNumId w:val="1"/>
  </w:num>
  <w:num w:numId="4" w16cid:durableId="1282225084">
    <w:abstractNumId w:val="10"/>
  </w:num>
  <w:num w:numId="5" w16cid:durableId="796490228">
    <w:abstractNumId w:val="5"/>
  </w:num>
  <w:num w:numId="6" w16cid:durableId="1229613768">
    <w:abstractNumId w:val="3"/>
  </w:num>
  <w:num w:numId="7" w16cid:durableId="187565466">
    <w:abstractNumId w:val="12"/>
  </w:num>
  <w:num w:numId="8" w16cid:durableId="467165405">
    <w:abstractNumId w:val="2"/>
  </w:num>
  <w:num w:numId="9" w16cid:durableId="466507429">
    <w:abstractNumId w:val="0"/>
  </w:num>
  <w:num w:numId="10" w16cid:durableId="1054889552">
    <w:abstractNumId w:val="11"/>
  </w:num>
  <w:num w:numId="11" w16cid:durableId="514225242">
    <w:abstractNumId w:val="4"/>
  </w:num>
  <w:num w:numId="12" w16cid:durableId="1032996427">
    <w:abstractNumId w:val="6"/>
  </w:num>
  <w:num w:numId="13" w16cid:durableId="5681572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50D"/>
    <w:rsid w:val="00012C04"/>
    <w:rsid w:val="00057289"/>
    <w:rsid w:val="000C6718"/>
    <w:rsid w:val="000D00E2"/>
    <w:rsid w:val="00133D9B"/>
    <w:rsid w:val="00162036"/>
    <w:rsid w:val="001912C7"/>
    <w:rsid w:val="00194FF7"/>
    <w:rsid w:val="001B2C02"/>
    <w:rsid w:val="00220B81"/>
    <w:rsid w:val="002A230D"/>
    <w:rsid w:val="002B1ED7"/>
    <w:rsid w:val="002D413D"/>
    <w:rsid w:val="003173D1"/>
    <w:rsid w:val="00333081"/>
    <w:rsid w:val="003D104A"/>
    <w:rsid w:val="004202BC"/>
    <w:rsid w:val="00425D51"/>
    <w:rsid w:val="00464414"/>
    <w:rsid w:val="004E65B7"/>
    <w:rsid w:val="00504D58"/>
    <w:rsid w:val="00557EE1"/>
    <w:rsid w:val="00561737"/>
    <w:rsid w:val="005E6333"/>
    <w:rsid w:val="00601C22"/>
    <w:rsid w:val="00620E23"/>
    <w:rsid w:val="00656B54"/>
    <w:rsid w:val="006751EC"/>
    <w:rsid w:val="00681FC7"/>
    <w:rsid w:val="00701196"/>
    <w:rsid w:val="00716661"/>
    <w:rsid w:val="00781F20"/>
    <w:rsid w:val="007A02EB"/>
    <w:rsid w:val="007B06DD"/>
    <w:rsid w:val="007B45F0"/>
    <w:rsid w:val="007D443B"/>
    <w:rsid w:val="0083505C"/>
    <w:rsid w:val="0087598D"/>
    <w:rsid w:val="00896252"/>
    <w:rsid w:val="008D1CBE"/>
    <w:rsid w:val="008D6BF5"/>
    <w:rsid w:val="009021D7"/>
    <w:rsid w:val="00921182"/>
    <w:rsid w:val="009A794F"/>
    <w:rsid w:val="00A619F2"/>
    <w:rsid w:val="00B03CB1"/>
    <w:rsid w:val="00B05F71"/>
    <w:rsid w:val="00B53028"/>
    <w:rsid w:val="00B57CB1"/>
    <w:rsid w:val="00B8793D"/>
    <w:rsid w:val="00B9156A"/>
    <w:rsid w:val="00BA02DF"/>
    <w:rsid w:val="00BF5AC1"/>
    <w:rsid w:val="00C2245C"/>
    <w:rsid w:val="00C865BA"/>
    <w:rsid w:val="00CD0126"/>
    <w:rsid w:val="00CD2110"/>
    <w:rsid w:val="00CF067D"/>
    <w:rsid w:val="00CF462B"/>
    <w:rsid w:val="00D07730"/>
    <w:rsid w:val="00DA14F1"/>
    <w:rsid w:val="00DE5113"/>
    <w:rsid w:val="00DF143F"/>
    <w:rsid w:val="00E34738"/>
    <w:rsid w:val="00EA6559"/>
    <w:rsid w:val="00EC0160"/>
    <w:rsid w:val="00ED0E2B"/>
    <w:rsid w:val="00EF5235"/>
    <w:rsid w:val="00F2214F"/>
    <w:rsid w:val="00FD308D"/>
    <w:rsid w:val="00FE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3926A4"/>
  <w15:chartTrackingRefBased/>
  <w15:docId w15:val="{ED75A214-F973-45EA-B0F0-C3BC8674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50D"/>
    <w:pPr>
      <w:tabs>
        <w:tab w:val="center" w:pos="4513"/>
        <w:tab w:val="right" w:pos="9026"/>
      </w:tabs>
    </w:pPr>
  </w:style>
  <w:style w:type="character" w:customStyle="1" w:styleId="HeaderChar">
    <w:name w:val="Header Char"/>
    <w:basedOn w:val="DefaultParagraphFont"/>
    <w:link w:val="Header"/>
    <w:uiPriority w:val="99"/>
    <w:rsid w:val="00FE650D"/>
  </w:style>
  <w:style w:type="paragraph" w:styleId="Footer">
    <w:name w:val="footer"/>
    <w:basedOn w:val="Normal"/>
    <w:link w:val="FooterChar"/>
    <w:uiPriority w:val="99"/>
    <w:unhideWhenUsed/>
    <w:rsid w:val="00FE650D"/>
    <w:pPr>
      <w:tabs>
        <w:tab w:val="center" w:pos="4513"/>
        <w:tab w:val="right" w:pos="9026"/>
      </w:tabs>
    </w:pPr>
  </w:style>
  <w:style w:type="character" w:customStyle="1" w:styleId="FooterChar">
    <w:name w:val="Footer Char"/>
    <w:basedOn w:val="DefaultParagraphFont"/>
    <w:link w:val="Footer"/>
    <w:uiPriority w:val="99"/>
    <w:rsid w:val="00FE650D"/>
  </w:style>
  <w:style w:type="table" w:styleId="TableGrid">
    <w:name w:val="Table Grid"/>
    <w:basedOn w:val="TableNormal"/>
    <w:uiPriority w:val="39"/>
    <w:rsid w:val="00FE6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grdq">
    <w:name w:val="jsgrdq"/>
    <w:basedOn w:val="DefaultParagraphFont"/>
    <w:rsid w:val="00FE650D"/>
  </w:style>
  <w:style w:type="paragraph" w:styleId="ListParagraph">
    <w:name w:val="List Paragraph"/>
    <w:basedOn w:val="Normal"/>
    <w:uiPriority w:val="1"/>
    <w:qFormat/>
    <w:rsid w:val="00FE650D"/>
    <w:pPr>
      <w:ind w:left="720"/>
      <w:contextualSpacing/>
    </w:pPr>
  </w:style>
  <w:style w:type="character" w:styleId="Hyperlink">
    <w:name w:val="Hyperlink"/>
    <w:basedOn w:val="DefaultParagraphFont"/>
    <w:uiPriority w:val="99"/>
    <w:unhideWhenUsed/>
    <w:rsid w:val="002A230D"/>
    <w:rPr>
      <w:color w:val="0563C1" w:themeColor="hyperlink"/>
      <w:u w:val="single"/>
    </w:rPr>
  </w:style>
  <w:style w:type="character" w:styleId="UnresolvedMention">
    <w:name w:val="Unresolved Mention"/>
    <w:basedOn w:val="DefaultParagraphFont"/>
    <w:uiPriority w:val="99"/>
    <w:semiHidden/>
    <w:unhideWhenUsed/>
    <w:rsid w:val="002A2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harity-trustee-whats-involve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Dalton</dc:creator>
  <cp:keywords/>
  <dc:description/>
  <cp:lastModifiedBy>Drew Dalton</cp:lastModifiedBy>
  <cp:revision>41</cp:revision>
  <dcterms:created xsi:type="dcterms:W3CDTF">2021-05-05T11:40:00Z</dcterms:created>
  <dcterms:modified xsi:type="dcterms:W3CDTF">2022-12-07T12:28:00Z</dcterms:modified>
</cp:coreProperties>
</file>